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5722546D"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1562B9">
        <w:rPr>
          <w:rFonts w:cs="Arial"/>
          <w:sz w:val="24"/>
          <w:szCs w:val="24"/>
        </w:rPr>
        <w:t>5</w:t>
      </w:r>
      <w:r w:rsidR="007D70A7">
        <w:rPr>
          <w:rFonts w:cs="Arial"/>
          <w:sz w:val="24"/>
          <w:szCs w:val="24"/>
        </w:rPr>
        <w:t>-</w:t>
      </w:r>
      <w:r w:rsidR="00BD408E">
        <w:rPr>
          <w:rFonts w:cs="Arial"/>
          <w:sz w:val="24"/>
          <w:szCs w:val="24"/>
        </w:rPr>
        <w:t>e</w:t>
      </w:r>
      <w:r w:rsidRPr="00207615">
        <w:rPr>
          <w:rFonts w:cs="Arial"/>
          <w:sz w:val="24"/>
          <w:szCs w:val="24"/>
        </w:rPr>
        <w:tab/>
      </w:r>
      <w:r w:rsidRPr="004E3B8E">
        <w:rPr>
          <w:rFonts w:cs="Arial"/>
          <w:color w:val="000000"/>
          <w:sz w:val="24"/>
          <w:szCs w:val="24"/>
        </w:rPr>
        <w:t>R4-</w:t>
      </w:r>
      <w:r w:rsidR="001E2916">
        <w:rPr>
          <w:rFonts w:cs="Arial"/>
          <w:color w:val="000000"/>
          <w:sz w:val="24"/>
          <w:szCs w:val="24"/>
        </w:rPr>
        <w:t>200</w:t>
      </w:r>
      <w:r w:rsidR="00EB61C6">
        <w:rPr>
          <w:rFonts w:cs="Arial"/>
          <w:color w:val="000000"/>
          <w:sz w:val="24"/>
          <w:szCs w:val="24"/>
        </w:rPr>
        <w:t>6173</w:t>
      </w:r>
    </w:p>
    <w:p w14:paraId="2700B07E" w14:textId="7482292C" w:rsidR="003175E3" w:rsidRPr="00C51EC1" w:rsidRDefault="007D70A7" w:rsidP="003175E3">
      <w:pPr>
        <w:pStyle w:val="Header"/>
        <w:rPr>
          <w:rFonts w:eastAsia="SimSun"/>
          <w:sz w:val="24"/>
          <w:szCs w:val="24"/>
          <w:lang w:eastAsia="zh-CN"/>
        </w:rPr>
      </w:pPr>
      <w:r>
        <w:rPr>
          <w:rFonts w:eastAsia="SimSun"/>
          <w:sz w:val="24"/>
          <w:szCs w:val="24"/>
          <w:lang w:eastAsia="zh-CN"/>
        </w:rPr>
        <w:t>Online,</w:t>
      </w:r>
      <w:r w:rsidR="00E42917">
        <w:rPr>
          <w:rFonts w:eastAsia="SimSun"/>
          <w:sz w:val="24"/>
          <w:szCs w:val="24"/>
          <w:lang w:eastAsia="zh-CN"/>
        </w:rPr>
        <w:t xml:space="preserve"> </w:t>
      </w:r>
      <w:r w:rsidR="001562B9">
        <w:rPr>
          <w:rFonts w:eastAsia="SimSun"/>
          <w:sz w:val="24"/>
          <w:szCs w:val="24"/>
          <w:lang w:eastAsia="zh-CN"/>
        </w:rPr>
        <w:t>May 25 – June 5</w:t>
      </w:r>
      <w:r w:rsidR="00B867EB">
        <w:rPr>
          <w:rFonts w:eastAsia="SimSun"/>
          <w:sz w:val="24"/>
          <w:szCs w:val="24"/>
          <w:lang w:eastAsia="zh-CN"/>
        </w:rPr>
        <w:t xml:space="preserve">, </w:t>
      </w:r>
      <w:r w:rsidR="00773A18">
        <w:rPr>
          <w:rFonts w:eastAsia="SimSun"/>
          <w:sz w:val="24"/>
          <w:szCs w:val="24"/>
          <w:lang w:eastAsia="zh-CN"/>
        </w:rPr>
        <w:t>2020</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4147232B"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BD408E">
        <w:rPr>
          <w:rFonts w:ascii="Arial" w:hAnsi="Arial"/>
          <w:sz w:val="24"/>
          <w:lang w:val="en-US"/>
        </w:rPr>
        <w:t>6.8.2.2</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3B3EE8B8"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643AE2">
        <w:rPr>
          <w:rFonts w:ascii="Arial" w:hAnsi="Arial"/>
          <w:sz w:val="24"/>
          <w:lang w:val="en-US"/>
        </w:rPr>
        <w:t xml:space="preserve">On </w:t>
      </w:r>
      <w:r w:rsidR="00CF3605">
        <w:rPr>
          <w:rFonts w:ascii="Arial" w:hAnsi="Arial"/>
          <w:sz w:val="24"/>
          <w:lang w:val="en-US"/>
        </w:rPr>
        <w:t>impact of</w:t>
      </w:r>
      <w:r w:rsidR="00092376">
        <w:rPr>
          <w:rFonts w:ascii="Arial" w:hAnsi="Arial"/>
          <w:sz w:val="24"/>
          <w:lang w:val="en-US"/>
        </w:rPr>
        <w:t xml:space="preserve"> NR positioning</w:t>
      </w:r>
      <w:r w:rsidR="00CF3605">
        <w:rPr>
          <w:rFonts w:ascii="Arial" w:hAnsi="Arial"/>
          <w:sz w:val="24"/>
          <w:lang w:val="en-US"/>
        </w:rPr>
        <w:t xml:space="preserve"> on existing RRM requirements</w:t>
      </w:r>
      <w:r w:rsidR="00092376">
        <w:rPr>
          <w:rFonts w:ascii="Arial" w:hAnsi="Arial"/>
          <w:sz w:val="24"/>
          <w:lang w:val="en-US"/>
        </w:rPr>
        <w:t xml:space="preserve"> </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8240D36" w:rsidR="003A3520" w:rsidRDefault="009046D1" w:rsidP="00017422">
      <w:pPr>
        <w:pStyle w:val="Heading1"/>
        <w:rPr>
          <w:lang w:val="en-US"/>
        </w:rPr>
      </w:pPr>
      <w:r>
        <w:rPr>
          <w:lang w:val="en-US"/>
        </w:rPr>
        <w:t>Introduction</w:t>
      </w:r>
    </w:p>
    <w:p w14:paraId="63208D17" w14:textId="2E95B182" w:rsidR="0058538D" w:rsidRDefault="00E85207" w:rsidP="00832903">
      <w:pPr>
        <w:rPr>
          <w:lang w:val="en-US"/>
        </w:rPr>
      </w:pPr>
      <w:r>
        <w:rPr>
          <w:lang w:val="en-US"/>
        </w:rPr>
        <w:t>In RAN4#94-e</w:t>
      </w:r>
      <w:r w:rsidR="00280A9D">
        <w:rPr>
          <w:lang w:val="en-US"/>
        </w:rPr>
        <w:t>-Bis</w:t>
      </w:r>
      <w:r>
        <w:rPr>
          <w:lang w:val="en-US"/>
        </w:rPr>
        <w:t xml:space="preserve"> meeting, </w:t>
      </w:r>
      <w:r w:rsidR="00003A3F">
        <w:rPr>
          <w:lang w:val="en-US"/>
        </w:rPr>
        <w:t xml:space="preserve">a few topics </w:t>
      </w:r>
      <w:r w:rsidR="005125C2">
        <w:rPr>
          <w:lang w:val="en-US"/>
        </w:rPr>
        <w:t>related to</w:t>
      </w:r>
      <w:r w:rsidR="00003A3F">
        <w:rPr>
          <w:lang w:val="en-US"/>
        </w:rPr>
        <w:t xml:space="preserve"> impact of NR positioning</w:t>
      </w:r>
      <w:r w:rsidR="005125C2">
        <w:rPr>
          <w:lang w:val="en-US"/>
        </w:rPr>
        <w:t xml:space="preserve"> on existing RRM requirements were discussed and the WF was captured in [1]. In this paper, </w:t>
      </w:r>
      <w:r w:rsidR="00FC12BD">
        <w:rPr>
          <w:lang w:val="en-US"/>
        </w:rPr>
        <w:t>the</w:t>
      </w:r>
      <w:r w:rsidR="0058538D">
        <w:rPr>
          <w:lang w:val="en-US"/>
        </w:rPr>
        <w:t xml:space="preserve"> following</w:t>
      </w:r>
      <w:r w:rsidR="00FC12BD">
        <w:rPr>
          <w:lang w:val="en-US"/>
        </w:rPr>
        <w:t xml:space="preserve"> topics are further discussed</w:t>
      </w:r>
      <w:r w:rsidR="0058538D">
        <w:rPr>
          <w:lang w:val="en-US"/>
        </w:rPr>
        <w:t>:</w:t>
      </w:r>
    </w:p>
    <w:p w14:paraId="1600BFC4" w14:textId="738567D7" w:rsidR="004B5614" w:rsidRPr="00180264" w:rsidRDefault="004B5614" w:rsidP="00B97A44">
      <w:pPr>
        <w:pStyle w:val="ListParagraph"/>
        <w:numPr>
          <w:ilvl w:val="0"/>
          <w:numId w:val="8"/>
        </w:numPr>
        <w:rPr>
          <w:sz w:val="20"/>
          <w:szCs w:val="20"/>
        </w:rPr>
      </w:pPr>
      <w:r w:rsidRPr="00180264">
        <w:rPr>
          <w:sz w:val="20"/>
          <w:szCs w:val="20"/>
        </w:rPr>
        <w:t xml:space="preserve">Need for longer measurement gap </w:t>
      </w:r>
      <w:r w:rsidR="00057D46" w:rsidRPr="00180264">
        <w:rPr>
          <w:sz w:val="20"/>
          <w:szCs w:val="20"/>
        </w:rPr>
        <w:t>length (MGL &gt; 6 ms)</w:t>
      </w:r>
    </w:p>
    <w:p w14:paraId="6A1B73E8" w14:textId="5FED8E8D" w:rsidR="00832903" w:rsidRPr="00180264" w:rsidRDefault="00E86DE2" w:rsidP="00B97A44">
      <w:pPr>
        <w:pStyle w:val="ListParagraph"/>
        <w:numPr>
          <w:ilvl w:val="0"/>
          <w:numId w:val="8"/>
        </w:numPr>
        <w:rPr>
          <w:sz w:val="20"/>
          <w:szCs w:val="20"/>
        </w:rPr>
      </w:pPr>
      <w:r w:rsidRPr="00180264">
        <w:rPr>
          <w:sz w:val="20"/>
          <w:szCs w:val="20"/>
        </w:rPr>
        <w:t>Scheduling restrictions and measurement gaps for PRS processing in FR1 and FR2</w:t>
      </w:r>
    </w:p>
    <w:p w14:paraId="5A60A9CE" w14:textId="26730BB7" w:rsidR="001A072D" w:rsidRDefault="00057D46" w:rsidP="00B97A44">
      <w:pPr>
        <w:pStyle w:val="ListParagraph"/>
        <w:numPr>
          <w:ilvl w:val="0"/>
          <w:numId w:val="8"/>
        </w:numPr>
        <w:rPr>
          <w:sz w:val="20"/>
          <w:szCs w:val="20"/>
        </w:rPr>
      </w:pPr>
      <w:r w:rsidRPr="00180264">
        <w:rPr>
          <w:sz w:val="20"/>
          <w:szCs w:val="20"/>
        </w:rPr>
        <w:t xml:space="preserve">BWP change </w:t>
      </w:r>
      <w:r w:rsidR="00731CC2" w:rsidRPr="00180264">
        <w:rPr>
          <w:sz w:val="20"/>
          <w:szCs w:val="20"/>
        </w:rPr>
        <w:t>in positioning measurements</w:t>
      </w:r>
    </w:p>
    <w:p w14:paraId="26953164" w14:textId="400E5C42" w:rsidR="00830703" w:rsidRPr="00180264" w:rsidRDefault="00830703" w:rsidP="00B97A44">
      <w:pPr>
        <w:pStyle w:val="ListParagraph"/>
        <w:numPr>
          <w:ilvl w:val="0"/>
          <w:numId w:val="8"/>
        </w:numPr>
        <w:rPr>
          <w:sz w:val="20"/>
          <w:szCs w:val="20"/>
        </w:rPr>
      </w:pPr>
      <w:r>
        <w:rPr>
          <w:sz w:val="20"/>
          <w:szCs w:val="20"/>
        </w:rPr>
        <w:t>Concurrent PRS processing and RRM measurement</w:t>
      </w:r>
    </w:p>
    <w:p w14:paraId="530805C1" w14:textId="14786185" w:rsidR="0005179F" w:rsidRDefault="00E13D20" w:rsidP="00C85E54">
      <w:pPr>
        <w:pStyle w:val="Heading1"/>
        <w:rPr>
          <w:lang w:val="en-US"/>
        </w:rPr>
      </w:pPr>
      <w:r>
        <w:rPr>
          <w:lang w:val="en-US"/>
        </w:rPr>
        <w:t xml:space="preserve">New MG patterns </w:t>
      </w:r>
      <w:r w:rsidR="00BD7E00">
        <w:rPr>
          <w:lang w:val="en-US"/>
        </w:rPr>
        <w:t>for PRS processing</w:t>
      </w:r>
    </w:p>
    <w:p w14:paraId="36A95EE3" w14:textId="6C6517CE" w:rsidR="00D02B71" w:rsidRPr="00D02B71" w:rsidRDefault="00D02B71" w:rsidP="00D02B71">
      <w:pPr>
        <w:rPr>
          <w:lang w:val="en-US"/>
        </w:rPr>
      </w:pPr>
      <w:r>
        <w:rPr>
          <w:lang w:val="en-US"/>
        </w:rPr>
        <w:t xml:space="preserve">The need </w:t>
      </w:r>
      <w:r w:rsidR="00D23C9C">
        <w:rPr>
          <w:lang w:val="en-US"/>
        </w:rPr>
        <w:t xml:space="preserve">for longer MGL was </w:t>
      </w:r>
      <w:r w:rsidR="00FC6DDD">
        <w:rPr>
          <w:lang w:val="en-US"/>
        </w:rPr>
        <w:t xml:space="preserve">further </w:t>
      </w:r>
      <w:r w:rsidR="00D23C9C">
        <w:rPr>
          <w:lang w:val="en-US"/>
        </w:rPr>
        <w:t xml:space="preserve">discussed in </w:t>
      </w:r>
      <w:r w:rsidR="00FC6DDD">
        <w:rPr>
          <w:lang w:val="en-US"/>
        </w:rPr>
        <w:t>email discussion # 1</w:t>
      </w:r>
      <w:r w:rsidR="00955BB6">
        <w:rPr>
          <w:lang w:val="en-US"/>
        </w:rPr>
        <w:t>16</w:t>
      </w:r>
      <w:r w:rsidR="00D23C9C">
        <w:rPr>
          <w:lang w:val="en-US"/>
        </w:rPr>
        <w:t xml:space="preserve"> </w:t>
      </w:r>
      <w:r w:rsidR="00DF781C">
        <w:rPr>
          <w:lang w:val="en-US"/>
        </w:rPr>
        <w:t>and the following appears in the WF:</w:t>
      </w:r>
    </w:p>
    <w:p w14:paraId="471DEAC9" w14:textId="34210723" w:rsidR="002B69C9" w:rsidRDefault="006B320F" w:rsidP="00C85E54">
      <w:pPr>
        <w:rPr>
          <w:b/>
          <w:bCs/>
          <w:i/>
          <w:iCs/>
          <w:lang w:val="en-US"/>
        </w:rPr>
      </w:pPr>
      <w:r w:rsidRPr="0074147F">
        <w:rPr>
          <w:noProof/>
          <w:lang w:val="en-US" w:eastAsia="zh-CN"/>
        </w:rPr>
        <mc:AlternateContent>
          <mc:Choice Requires="wps">
            <w:drawing>
              <wp:inline distT="0" distB="0" distL="0" distR="0" wp14:anchorId="50BE8CF5" wp14:editId="0B25A484">
                <wp:extent cx="5881420" cy="3329796"/>
                <wp:effectExtent l="0" t="0" r="24130" b="2349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3329796"/>
                        </a:xfrm>
                        <a:prstGeom prst="rect">
                          <a:avLst/>
                        </a:prstGeom>
                        <a:solidFill>
                          <a:srgbClr val="FFFFFF"/>
                        </a:solidFill>
                        <a:ln w="9525">
                          <a:solidFill>
                            <a:srgbClr val="000000"/>
                          </a:solidFill>
                          <a:miter lim="800000"/>
                          <a:headEnd/>
                          <a:tailEnd/>
                        </a:ln>
                      </wps:spPr>
                      <wps:txbx>
                        <w:txbxContent>
                          <w:p w14:paraId="2B084ABF" w14:textId="2CDBE900" w:rsidR="00CC0A1E" w:rsidRDefault="007B4497" w:rsidP="006B320F">
                            <w:pPr>
                              <w:rPr>
                                <w:rFonts w:eastAsia="Batang"/>
                                <w:b/>
                                <w:bCs/>
                                <w:lang w:eastAsia="zh-CN"/>
                              </w:rPr>
                            </w:pPr>
                            <w:r w:rsidRPr="007B4497">
                              <w:rPr>
                                <w:rFonts w:eastAsia="Batang"/>
                                <w:b/>
                                <w:bCs/>
                                <w:lang w:eastAsia="zh-CN"/>
                              </w:rPr>
                              <w:t>New MG Patterns</w:t>
                            </w:r>
                            <w:r w:rsidR="00753F49">
                              <w:rPr>
                                <w:rFonts w:eastAsia="Batang"/>
                                <w:b/>
                                <w:bCs/>
                                <w:lang w:eastAsia="zh-CN"/>
                              </w:rPr>
                              <w:t>:</w:t>
                            </w:r>
                          </w:p>
                          <w:p w14:paraId="3E618C5A" w14:textId="77777777" w:rsidR="007B4497" w:rsidRPr="007B4497" w:rsidRDefault="007B4497" w:rsidP="00B97A44">
                            <w:pPr>
                              <w:numPr>
                                <w:ilvl w:val="0"/>
                                <w:numId w:val="13"/>
                              </w:numPr>
                              <w:tabs>
                                <w:tab w:val="num" w:pos="720"/>
                              </w:tabs>
                              <w:rPr>
                                <w:rFonts w:eastAsia="Batang"/>
                                <w:b/>
                                <w:lang w:val="en-US" w:eastAsia="zh-CN"/>
                              </w:rPr>
                            </w:pPr>
                            <w:r w:rsidRPr="007B4497">
                              <w:rPr>
                                <w:rFonts w:eastAsia="Batang"/>
                                <w:b/>
                                <w:lang w:val="sv-SE" w:eastAsia="zh-CN"/>
                              </w:rPr>
                              <w:t>FFS: Introduction of new measurement gap pattern with MGL &gt; 6 ms.</w:t>
                            </w:r>
                          </w:p>
                          <w:p w14:paraId="3F522C8A" w14:textId="77777777" w:rsidR="007B4497" w:rsidRPr="007B4497" w:rsidRDefault="007B4497" w:rsidP="00B97A44">
                            <w:pPr>
                              <w:numPr>
                                <w:ilvl w:val="1"/>
                                <w:numId w:val="13"/>
                              </w:numPr>
                              <w:tabs>
                                <w:tab w:val="num" w:pos="1440"/>
                              </w:tabs>
                              <w:rPr>
                                <w:rFonts w:eastAsia="Batang"/>
                                <w:b/>
                                <w:lang w:val="en-US" w:eastAsia="zh-CN"/>
                              </w:rPr>
                            </w:pPr>
                            <w:r w:rsidRPr="007B4497">
                              <w:rPr>
                                <w:rFonts w:eastAsia="Batang"/>
                                <w:b/>
                                <w:lang w:eastAsia="zh-CN"/>
                              </w:rPr>
                              <w:t>Candidate MGL and MGRP if new MG patterns are specified:</w:t>
                            </w:r>
                          </w:p>
                          <w:p w14:paraId="4E838DC9" w14:textId="77777777" w:rsidR="007B4497" w:rsidRPr="007B4497" w:rsidRDefault="007B4497" w:rsidP="00B97A44">
                            <w:pPr>
                              <w:numPr>
                                <w:ilvl w:val="1"/>
                                <w:numId w:val="13"/>
                              </w:numPr>
                              <w:tabs>
                                <w:tab w:val="num" w:pos="1440"/>
                              </w:tabs>
                              <w:rPr>
                                <w:rFonts w:eastAsia="Batang"/>
                                <w:b/>
                                <w:lang w:val="en-US" w:eastAsia="zh-CN"/>
                              </w:rPr>
                            </w:pPr>
                            <w:r w:rsidRPr="007B4497">
                              <w:rPr>
                                <w:rFonts w:eastAsia="Batang"/>
                                <w:b/>
                                <w:lang w:val="sv-SE" w:eastAsia="zh-CN"/>
                              </w:rPr>
                              <w:t>MGL = {10, 20, 40 and 50} ms</w:t>
                            </w:r>
                          </w:p>
                          <w:p w14:paraId="27E34830" w14:textId="77777777" w:rsidR="007B4497" w:rsidRPr="007B4497" w:rsidRDefault="007B4497" w:rsidP="00B97A44">
                            <w:pPr>
                              <w:numPr>
                                <w:ilvl w:val="1"/>
                                <w:numId w:val="13"/>
                              </w:numPr>
                              <w:tabs>
                                <w:tab w:val="num" w:pos="1440"/>
                              </w:tabs>
                              <w:rPr>
                                <w:rFonts w:eastAsia="Batang"/>
                                <w:b/>
                                <w:lang w:val="en-US" w:eastAsia="zh-CN"/>
                              </w:rPr>
                            </w:pPr>
                            <w:r w:rsidRPr="007B4497">
                              <w:rPr>
                                <w:rFonts w:eastAsia="Batang"/>
                                <w:b/>
                                <w:lang w:val="sv-SE" w:eastAsia="zh-CN"/>
                              </w:rPr>
                              <w:t>MGRP = {80, 160, 320 and 640} ms</w:t>
                            </w:r>
                          </w:p>
                          <w:p w14:paraId="5555300E" w14:textId="77777777" w:rsidR="007B4497" w:rsidRPr="007B4497" w:rsidRDefault="007B4497" w:rsidP="00B97A44">
                            <w:pPr>
                              <w:numPr>
                                <w:ilvl w:val="1"/>
                                <w:numId w:val="13"/>
                              </w:numPr>
                              <w:tabs>
                                <w:tab w:val="num" w:pos="1440"/>
                              </w:tabs>
                              <w:rPr>
                                <w:rFonts w:eastAsia="Batang"/>
                                <w:b/>
                                <w:lang w:val="en-US" w:eastAsia="zh-CN"/>
                              </w:rPr>
                            </w:pPr>
                            <w:r w:rsidRPr="007B4497">
                              <w:rPr>
                                <w:rFonts w:eastAsia="Batang"/>
                                <w:b/>
                                <w:lang w:val="sv-SE" w:eastAsia="zh-CN"/>
                              </w:rPr>
                              <w:t>Combination of MGL and MGRP is FFS</w:t>
                            </w:r>
                          </w:p>
                          <w:p w14:paraId="40216207" w14:textId="77777777" w:rsidR="007B4497" w:rsidRPr="007B4497" w:rsidRDefault="007B4497" w:rsidP="00B97A44">
                            <w:pPr>
                              <w:numPr>
                                <w:ilvl w:val="0"/>
                                <w:numId w:val="13"/>
                              </w:numPr>
                              <w:tabs>
                                <w:tab w:val="num" w:pos="720"/>
                              </w:tabs>
                              <w:rPr>
                                <w:rFonts w:eastAsia="Batang"/>
                                <w:b/>
                                <w:lang w:val="en-US" w:eastAsia="zh-CN"/>
                              </w:rPr>
                            </w:pPr>
                            <w:r w:rsidRPr="007B4497">
                              <w:rPr>
                                <w:rFonts w:eastAsia="Batang"/>
                                <w:b/>
                                <w:lang w:val="en-US" w:eastAsia="zh-CN"/>
                              </w:rPr>
                              <w:t>Independent MG patterns for positioning and RRM measurements is deferred to future release.</w:t>
                            </w:r>
                          </w:p>
                          <w:p w14:paraId="0904892F" w14:textId="3977A09C" w:rsidR="007B4497" w:rsidRDefault="00753F49" w:rsidP="006B320F">
                            <w:pPr>
                              <w:rPr>
                                <w:rFonts w:eastAsia="Batang"/>
                                <w:b/>
                                <w:bCs/>
                                <w:lang w:eastAsia="zh-CN"/>
                              </w:rPr>
                            </w:pPr>
                            <w:r w:rsidRPr="00753F49">
                              <w:rPr>
                                <w:rFonts w:eastAsia="Batang"/>
                                <w:b/>
                                <w:bCs/>
                                <w:lang w:eastAsia="zh-CN"/>
                              </w:rPr>
                              <w:t>Gap sharing between RRM and positioning measurements</w:t>
                            </w:r>
                            <w:r>
                              <w:rPr>
                                <w:rFonts w:eastAsia="Batang"/>
                                <w:b/>
                                <w:bCs/>
                                <w:lang w:eastAsia="zh-CN"/>
                              </w:rPr>
                              <w:t>:</w:t>
                            </w:r>
                          </w:p>
                          <w:p w14:paraId="578364B1" w14:textId="77777777" w:rsidR="00231F5C" w:rsidRPr="00231F5C" w:rsidRDefault="00231F5C" w:rsidP="00B97A44">
                            <w:pPr>
                              <w:numPr>
                                <w:ilvl w:val="0"/>
                                <w:numId w:val="14"/>
                              </w:numPr>
                              <w:rPr>
                                <w:rFonts w:eastAsia="Batang"/>
                                <w:b/>
                                <w:lang w:val="en-US" w:eastAsia="zh-CN"/>
                              </w:rPr>
                            </w:pPr>
                            <w:r w:rsidRPr="00231F5C">
                              <w:rPr>
                                <w:rFonts w:eastAsia="Batang"/>
                                <w:b/>
                                <w:lang w:val="en-US" w:eastAsia="zh-CN"/>
                              </w:rPr>
                              <w:t xml:space="preserve">Gap sharing between RRM and positioning measurements is based on </w:t>
                            </w:r>
                            <w:r w:rsidRPr="00231F5C">
                              <w:rPr>
                                <w:rFonts w:eastAsia="Batang"/>
                                <w:b/>
                                <w:lang w:eastAsia="zh-CN"/>
                              </w:rPr>
                              <w:t xml:space="preserve">CSSF defined in Rel-15 of TS 38.133. </w:t>
                            </w:r>
                          </w:p>
                          <w:p w14:paraId="66BAC7C5" w14:textId="77777777" w:rsidR="00231F5C" w:rsidRPr="00231F5C" w:rsidRDefault="00231F5C" w:rsidP="00B97A44">
                            <w:pPr>
                              <w:numPr>
                                <w:ilvl w:val="0"/>
                                <w:numId w:val="14"/>
                              </w:numPr>
                              <w:rPr>
                                <w:rFonts w:eastAsia="Batang"/>
                                <w:b/>
                                <w:lang w:val="en-US" w:eastAsia="zh-CN"/>
                              </w:rPr>
                            </w:pPr>
                            <w:r w:rsidRPr="00231F5C">
                              <w:rPr>
                                <w:rFonts w:eastAsia="Batang"/>
                                <w:b/>
                                <w:lang w:val="en-US" w:eastAsia="zh-CN"/>
                              </w:rPr>
                              <w:t>Details of CSSF for gap sharing between RRM and positioning measurements are FFS.</w:t>
                            </w:r>
                          </w:p>
                          <w:p w14:paraId="268EB8DE" w14:textId="77777777" w:rsidR="00231F5C" w:rsidRPr="00231F5C" w:rsidRDefault="00231F5C" w:rsidP="00B97A44">
                            <w:pPr>
                              <w:numPr>
                                <w:ilvl w:val="0"/>
                                <w:numId w:val="14"/>
                              </w:numPr>
                              <w:rPr>
                                <w:rFonts w:eastAsia="Batang"/>
                                <w:b/>
                                <w:lang w:val="en-US" w:eastAsia="zh-CN"/>
                              </w:rPr>
                            </w:pPr>
                            <w:r w:rsidRPr="00231F5C">
                              <w:rPr>
                                <w:rFonts w:eastAsia="Batang"/>
                                <w:b/>
                                <w:lang w:val="en-US" w:eastAsia="zh-CN"/>
                              </w:rPr>
                              <w:t>Details on extending measurement periods of RRM and positioning measurements due to gap sharing are FFS.</w:t>
                            </w:r>
                          </w:p>
                          <w:p w14:paraId="3D59587D" w14:textId="77777777" w:rsidR="00231F5C" w:rsidRPr="009C5EB9" w:rsidRDefault="00231F5C" w:rsidP="006B320F">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type w14:anchorId="50BE8CF5" id="_x0000_t202" coordsize="21600,21600" o:spt="202" path="m,l,21600r21600,l21600,xe">
                <v:stroke joinstyle="miter"/>
                <v:path gradientshapeok="t" o:connecttype="rect"/>
              </v:shapetype>
              <v:shape id="Text Box 2" o:spid="_x0000_s1026" type="#_x0000_t202" style="width:463.1pt;height:262.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">
                <v:textbox>
                  <w:txbxContent>
                    <w:p w14:paraId="2B084ABF" w14:textId="2CDBE900" w:rsidR="00CC0A1E" w:rsidRDefault="007B4497" w:rsidP="006B320F">
                      <w:pPr>
                        <w:rPr>
                          <w:rFonts w:eastAsia="Batang"/>
                          <w:b/>
                          <w:bCs/>
                          <w:lang w:eastAsia="zh-CN"/>
                        </w:rPr>
                      </w:pPr>
                      <w:r w:rsidRPr="007B4497">
                        <w:rPr>
                          <w:rFonts w:eastAsia="Batang"/>
                          <w:b/>
                          <w:bCs/>
                          <w:lang w:eastAsia="zh-CN"/>
                        </w:rPr>
                        <w:t>New MG Patterns</w:t>
                      </w:r>
                      <w:r w:rsidR="00753F49">
                        <w:rPr>
                          <w:rFonts w:eastAsia="Batang"/>
                          <w:b/>
                          <w:bCs/>
                          <w:lang w:eastAsia="zh-CN"/>
                        </w:rPr>
                        <w:t>:</w:t>
                      </w:r>
                    </w:p>
                    <w:p w14:paraId="3E618C5A" w14:textId="77777777" w:rsidR="007B4497" w:rsidRPr="007B4497" w:rsidRDefault="007B4497" w:rsidP="00B97A44">
                      <w:pPr>
                        <w:numPr>
                          <w:ilvl w:val="0"/>
                          <w:numId w:val="13"/>
                        </w:numPr>
                        <w:tabs>
                          <w:tab w:val="num" w:pos="720"/>
                        </w:tabs>
                        <w:rPr>
                          <w:rFonts w:eastAsia="Batang"/>
                          <w:b/>
                          <w:lang w:val="en-US" w:eastAsia="zh-CN"/>
                        </w:rPr>
                      </w:pPr>
                      <w:r w:rsidRPr="007B4497">
                        <w:rPr>
                          <w:rFonts w:eastAsia="Batang"/>
                          <w:b/>
                          <w:lang w:val="sv-SE" w:eastAsia="zh-CN"/>
                        </w:rPr>
                        <w:t>FFS: Introduction of new measurement gap pattern with MGL &gt; 6 ms.</w:t>
                      </w:r>
                    </w:p>
                    <w:p w14:paraId="3F522C8A" w14:textId="77777777" w:rsidR="007B4497" w:rsidRPr="007B4497" w:rsidRDefault="007B4497" w:rsidP="00B97A44">
                      <w:pPr>
                        <w:numPr>
                          <w:ilvl w:val="1"/>
                          <w:numId w:val="13"/>
                        </w:numPr>
                        <w:tabs>
                          <w:tab w:val="num" w:pos="1440"/>
                        </w:tabs>
                        <w:rPr>
                          <w:rFonts w:eastAsia="Batang"/>
                          <w:b/>
                          <w:lang w:val="en-US" w:eastAsia="zh-CN"/>
                        </w:rPr>
                      </w:pPr>
                      <w:r w:rsidRPr="007B4497">
                        <w:rPr>
                          <w:rFonts w:eastAsia="Batang"/>
                          <w:b/>
                          <w:lang w:eastAsia="zh-CN"/>
                        </w:rPr>
                        <w:t>Candidate MGL and MGRP if new MG patterns are specified:</w:t>
                      </w:r>
                    </w:p>
                    <w:p w14:paraId="4E838DC9" w14:textId="77777777" w:rsidR="007B4497" w:rsidRPr="007B4497" w:rsidRDefault="007B4497" w:rsidP="00B97A44">
                      <w:pPr>
                        <w:numPr>
                          <w:ilvl w:val="1"/>
                          <w:numId w:val="13"/>
                        </w:numPr>
                        <w:tabs>
                          <w:tab w:val="num" w:pos="1440"/>
                        </w:tabs>
                        <w:rPr>
                          <w:rFonts w:eastAsia="Batang"/>
                          <w:b/>
                          <w:lang w:val="en-US" w:eastAsia="zh-CN"/>
                        </w:rPr>
                      </w:pPr>
                      <w:r w:rsidRPr="007B4497">
                        <w:rPr>
                          <w:rFonts w:eastAsia="Batang"/>
                          <w:b/>
                          <w:lang w:val="sv-SE" w:eastAsia="zh-CN"/>
                        </w:rPr>
                        <w:t>MGL = {10, 20, 40 and 50} ms</w:t>
                      </w:r>
                    </w:p>
                    <w:p w14:paraId="27E34830" w14:textId="77777777" w:rsidR="007B4497" w:rsidRPr="007B4497" w:rsidRDefault="007B4497" w:rsidP="00B97A44">
                      <w:pPr>
                        <w:numPr>
                          <w:ilvl w:val="1"/>
                          <w:numId w:val="13"/>
                        </w:numPr>
                        <w:tabs>
                          <w:tab w:val="num" w:pos="1440"/>
                        </w:tabs>
                        <w:rPr>
                          <w:rFonts w:eastAsia="Batang"/>
                          <w:b/>
                          <w:lang w:val="en-US" w:eastAsia="zh-CN"/>
                        </w:rPr>
                      </w:pPr>
                      <w:r w:rsidRPr="007B4497">
                        <w:rPr>
                          <w:rFonts w:eastAsia="Batang"/>
                          <w:b/>
                          <w:lang w:val="sv-SE" w:eastAsia="zh-CN"/>
                        </w:rPr>
                        <w:t>MGRP = {80, 160, 320 and 640} ms</w:t>
                      </w:r>
                    </w:p>
                    <w:p w14:paraId="5555300E" w14:textId="77777777" w:rsidR="007B4497" w:rsidRPr="007B4497" w:rsidRDefault="007B4497" w:rsidP="00B97A44">
                      <w:pPr>
                        <w:numPr>
                          <w:ilvl w:val="1"/>
                          <w:numId w:val="13"/>
                        </w:numPr>
                        <w:tabs>
                          <w:tab w:val="num" w:pos="1440"/>
                        </w:tabs>
                        <w:rPr>
                          <w:rFonts w:eastAsia="Batang"/>
                          <w:b/>
                          <w:lang w:val="en-US" w:eastAsia="zh-CN"/>
                        </w:rPr>
                      </w:pPr>
                      <w:r w:rsidRPr="007B4497">
                        <w:rPr>
                          <w:rFonts w:eastAsia="Batang"/>
                          <w:b/>
                          <w:lang w:val="sv-SE" w:eastAsia="zh-CN"/>
                        </w:rPr>
                        <w:t>Combination of MGL and MGRP is FFS</w:t>
                      </w:r>
                    </w:p>
                    <w:p w14:paraId="40216207" w14:textId="77777777" w:rsidR="007B4497" w:rsidRPr="007B4497" w:rsidRDefault="007B4497" w:rsidP="00B97A44">
                      <w:pPr>
                        <w:numPr>
                          <w:ilvl w:val="0"/>
                          <w:numId w:val="13"/>
                        </w:numPr>
                        <w:tabs>
                          <w:tab w:val="num" w:pos="720"/>
                        </w:tabs>
                        <w:rPr>
                          <w:rFonts w:eastAsia="Batang"/>
                          <w:b/>
                          <w:lang w:val="en-US" w:eastAsia="zh-CN"/>
                        </w:rPr>
                      </w:pPr>
                      <w:r w:rsidRPr="007B4497">
                        <w:rPr>
                          <w:rFonts w:eastAsia="Batang"/>
                          <w:b/>
                          <w:lang w:val="en-US" w:eastAsia="zh-CN"/>
                        </w:rPr>
                        <w:t>Independent MG patterns for positioning and RRM measurements is deferred to future release.</w:t>
                      </w:r>
                    </w:p>
                    <w:p w14:paraId="0904892F" w14:textId="3977A09C" w:rsidR="007B4497" w:rsidRDefault="00753F49" w:rsidP="006B320F">
                      <w:pPr>
                        <w:rPr>
                          <w:rFonts w:eastAsia="Batang"/>
                          <w:b/>
                          <w:bCs/>
                          <w:lang w:eastAsia="zh-CN"/>
                        </w:rPr>
                      </w:pPr>
                      <w:r w:rsidRPr="00753F49">
                        <w:rPr>
                          <w:rFonts w:eastAsia="Batang"/>
                          <w:b/>
                          <w:bCs/>
                          <w:lang w:eastAsia="zh-CN"/>
                        </w:rPr>
                        <w:t>Gap sharing between RRM and positioning measurements</w:t>
                      </w:r>
                      <w:r>
                        <w:rPr>
                          <w:rFonts w:eastAsia="Batang"/>
                          <w:b/>
                          <w:bCs/>
                          <w:lang w:eastAsia="zh-CN"/>
                        </w:rPr>
                        <w:t>:</w:t>
                      </w:r>
                    </w:p>
                    <w:p w14:paraId="578364B1" w14:textId="77777777" w:rsidR="00231F5C" w:rsidRPr="00231F5C" w:rsidRDefault="00231F5C" w:rsidP="00B97A44">
                      <w:pPr>
                        <w:numPr>
                          <w:ilvl w:val="0"/>
                          <w:numId w:val="14"/>
                        </w:numPr>
                        <w:rPr>
                          <w:rFonts w:eastAsia="Batang"/>
                          <w:b/>
                          <w:lang w:val="en-US" w:eastAsia="zh-CN"/>
                        </w:rPr>
                      </w:pPr>
                      <w:r w:rsidRPr="00231F5C">
                        <w:rPr>
                          <w:rFonts w:eastAsia="Batang"/>
                          <w:b/>
                          <w:lang w:val="en-US" w:eastAsia="zh-CN"/>
                        </w:rPr>
                        <w:t xml:space="preserve">Gap sharing between RRM and positioning measurements is based on </w:t>
                      </w:r>
                      <w:r w:rsidRPr="00231F5C">
                        <w:rPr>
                          <w:rFonts w:eastAsia="Batang"/>
                          <w:b/>
                          <w:lang w:eastAsia="zh-CN"/>
                        </w:rPr>
                        <w:t xml:space="preserve">CSSF defined in Rel-15 of TS 38.133. </w:t>
                      </w:r>
                    </w:p>
                    <w:p w14:paraId="66BAC7C5" w14:textId="77777777" w:rsidR="00231F5C" w:rsidRPr="00231F5C" w:rsidRDefault="00231F5C" w:rsidP="00B97A44">
                      <w:pPr>
                        <w:numPr>
                          <w:ilvl w:val="0"/>
                          <w:numId w:val="14"/>
                        </w:numPr>
                        <w:rPr>
                          <w:rFonts w:eastAsia="Batang"/>
                          <w:b/>
                          <w:lang w:val="en-US" w:eastAsia="zh-CN"/>
                        </w:rPr>
                      </w:pPr>
                      <w:r w:rsidRPr="00231F5C">
                        <w:rPr>
                          <w:rFonts w:eastAsia="Batang"/>
                          <w:b/>
                          <w:lang w:val="en-US" w:eastAsia="zh-CN"/>
                        </w:rPr>
                        <w:t>Details of CSSF for gap sharing between RRM and positioning measurements are FFS.</w:t>
                      </w:r>
                    </w:p>
                    <w:p w14:paraId="268EB8DE" w14:textId="77777777" w:rsidR="00231F5C" w:rsidRPr="00231F5C" w:rsidRDefault="00231F5C" w:rsidP="00B97A44">
                      <w:pPr>
                        <w:numPr>
                          <w:ilvl w:val="0"/>
                          <w:numId w:val="14"/>
                        </w:numPr>
                        <w:rPr>
                          <w:rFonts w:eastAsia="Batang"/>
                          <w:b/>
                          <w:lang w:val="en-US" w:eastAsia="zh-CN"/>
                        </w:rPr>
                      </w:pPr>
                      <w:r w:rsidRPr="00231F5C">
                        <w:rPr>
                          <w:rFonts w:eastAsia="Batang"/>
                          <w:b/>
                          <w:lang w:val="en-US" w:eastAsia="zh-CN"/>
                        </w:rPr>
                        <w:t>Details on extending measurement periods of RRM and positioning measurements due to gap sharing are FFS.</w:t>
                      </w:r>
                    </w:p>
                    <w:p w14:paraId="3D59587D" w14:textId="77777777" w:rsidR="00231F5C" w:rsidRPr="009C5EB9" w:rsidRDefault="00231F5C" w:rsidP="006B320F">
                      <w:pPr>
                        <w:rPr>
                          <w:rFonts w:eastAsia="Batang"/>
                          <w:b/>
                          <w:lang w:eastAsia="zh-CN"/>
                        </w:rPr>
                      </w:pPr>
                    </w:p>
                  </w:txbxContent>
                </v:textbox>
                <w10:anchorlock/>
              </v:shape>
            </w:pict>
          </mc:Fallback>
        </mc:AlternateContent>
      </w:r>
    </w:p>
    <w:p w14:paraId="37611A46" w14:textId="1B74D149" w:rsidR="009723B2" w:rsidRDefault="00C8484B" w:rsidP="006E5512">
      <w:pPr>
        <w:rPr>
          <w:lang w:val="en-US"/>
        </w:rPr>
      </w:pPr>
      <w:r>
        <w:rPr>
          <w:lang w:val="en-US"/>
        </w:rPr>
        <w:t xml:space="preserve">Some companies expressed their reservation on introducing new </w:t>
      </w:r>
      <w:r w:rsidR="00012518">
        <w:rPr>
          <w:lang w:val="en-US"/>
        </w:rPr>
        <w:t>measurement gap patterns for NR positioning in R16 mainly citing two concerns: 1) lack of time left to complete the WI, 2) no strong justification on new for MG</w:t>
      </w:r>
      <w:r w:rsidR="00F81842">
        <w:rPr>
          <w:lang w:val="en-US"/>
        </w:rPr>
        <w:t xml:space="preserve">L &gt; 6ms. </w:t>
      </w:r>
    </w:p>
    <w:p w14:paraId="6B8DA7B2" w14:textId="2F489BCE" w:rsidR="00F81842" w:rsidRDefault="00F81842" w:rsidP="006E5512">
      <w:pPr>
        <w:rPr>
          <w:lang w:val="en-US"/>
        </w:rPr>
      </w:pPr>
      <w:r>
        <w:rPr>
          <w:lang w:val="en-US"/>
        </w:rPr>
        <w:t xml:space="preserve">To address the first concern, we believe even extending the WI by a quarter to be able to </w:t>
      </w:r>
      <w:r w:rsidR="00B900D2">
        <w:rPr>
          <w:lang w:val="en-US"/>
        </w:rPr>
        <w:t xml:space="preserve">address this issue and avoid limiting the usage of NR positioning is better than completing the WI with </w:t>
      </w:r>
      <w:r w:rsidR="00A17747">
        <w:rPr>
          <w:lang w:val="en-US"/>
        </w:rPr>
        <w:t xml:space="preserve">limitations and restrictions on the deployment scenario. Moreover, given the general trend of WIs being extended due to conversion of meetings to online meetings, </w:t>
      </w:r>
      <w:r w:rsidR="006549A5">
        <w:rPr>
          <w:lang w:val="en-US"/>
        </w:rPr>
        <w:t xml:space="preserve">extension of WI completion data is inevitable anyway. </w:t>
      </w:r>
    </w:p>
    <w:p w14:paraId="3DC2BDA1" w14:textId="77777777" w:rsidR="006E61DB" w:rsidRDefault="006549A5" w:rsidP="006E5512">
      <w:pPr>
        <w:rPr>
          <w:lang w:val="en-US"/>
        </w:rPr>
      </w:pPr>
      <w:r>
        <w:rPr>
          <w:lang w:val="en-US"/>
        </w:rPr>
        <w:lastRenderedPageBreak/>
        <w:t xml:space="preserve">To address the second concern, </w:t>
      </w:r>
      <w:r w:rsidR="005C0446">
        <w:rPr>
          <w:lang w:val="en-US"/>
        </w:rPr>
        <w:t xml:space="preserve">we note that the developments on UE capability signaling in RAN1 is actually moving towards </w:t>
      </w:r>
      <w:r w:rsidR="00EF0EED">
        <w:rPr>
          <w:lang w:val="en-US"/>
        </w:rPr>
        <w:t>capability signaling with measurement gaps only with</w:t>
      </w:r>
      <w:r w:rsidR="006E61DB">
        <w:rPr>
          <w:lang w:val="en-US"/>
        </w:rPr>
        <w:t xml:space="preserve"> no</w:t>
      </w:r>
      <w:r w:rsidR="00EF0EED">
        <w:rPr>
          <w:lang w:val="en-US"/>
        </w:rPr>
        <w:t xml:space="preserve"> capability signaling </w:t>
      </w:r>
      <w:r w:rsidR="006E61DB">
        <w:rPr>
          <w:lang w:val="en-US"/>
        </w:rPr>
        <w:t xml:space="preserve">for measurements without gaps. </w:t>
      </w:r>
    </w:p>
    <w:p w14:paraId="0F8DFC10" w14:textId="7FB3405B" w:rsidR="006549A5" w:rsidRDefault="006E61DB" w:rsidP="006E5512">
      <w:pPr>
        <w:rPr>
          <w:lang w:val="en-US"/>
        </w:rPr>
      </w:pPr>
      <w:r>
        <w:rPr>
          <w:lang w:val="en-US"/>
        </w:rPr>
        <w:t xml:space="preserve"> </w:t>
      </w:r>
      <w:r w:rsidR="005A4141" w:rsidRPr="0074147F">
        <w:rPr>
          <w:noProof/>
          <w:lang w:val="en-US" w:eastAsia="zh-CN"/>
        </w:rPr>
        <mc:AlternateContent>
          <mc:Choice Requires="wps">
            <w:drawing>
              <wp:inline distT="0" distB="0" distL="0" distR="0" wp14:anchorId="1AB8EBBB" wp14:editId="3DC09C4D">
                <wp:extent cx="5881420" cy="3209026"/>
                <wp:effectExtent l="0" t="0" r="24130" b="10795"/>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3209026"/>
                        </a:xfrm>
                        <a:prstGeom prst="rect">
                          <a:avLst/>
                        </a:prstGeom>
                        <a:solidFill>
                          <a:srgbClr val="FFFFFF"/>
                        </a:solidFill>
                        <a:ln w="9525">
                          <a:solidFill>
                            <a:srgbClr val="000000"/>
                          </a:solidFill>
                          <a:miter lim="800000"/>
                          <a:headEnd/>
                          <a:tailEnd/>
                        </a:ln>
                      </wps:spPr>
                      <wps:txbx>
                        <w:txbxContent>
                          <w:p w14:paraId="0CAA2DA0" w14:textId="77777777" w:rsidR="00EC7A16" w:rsidRPr="00EC7A16" w:rsidRDefault="00EC7A16" w:rsidP="00EC7A16">
                            <w:pPr>
                              <w:ind w:right="301"/>
                              <w:rPr>
                                <w:rFonts w:eastAsia="Calibri"/>
                                <w:lang w:eastAsia="zh-CN"/>
                              </w:rPr>
                            </w:pPr>
                            <w:r w:rsidRPr="00EC7A16">
                              <w:rPr>
                                <w:rFonts w:ascii="Times" w:eastAsia="Batang" w:hAnsi="Times"/>
                                <w:highlight w:val="green"/>
                                <w:lang w:eastAsia="zh-CN"/>
                              </w:rPr>
                              <w:t>Agreement:</w:t>
                            </w:r>
                          </w:p>
                          <w:p w14:paraId="77A51163" w14:textId="77777777" w:rsidR="00EC7A16" w:rsidRPr="00EC7A16" w:rsidRDefault="00EC7A16" w:rsidP="00EC7A16">
                            <w:pPr>
                              <w:jc w:val="both"/>
                              <w:rPr>
                                <w:rFonts w:ascii="Times" w:eastAsia="Batang" w:hAnsi="Times"/>
                                <w:lang w:eastAsia="zh-CN"/>
                              </w:rPr>
                            </w:pPr>
                            <w:r w:rsidRPr="00EC7A16">
                              <w:rPr>
                                <w:rFonts w:ascii="Times" w:eastAsia="Batang" w:hAnsi="Times"/>
                                <w:lang w:eastAsia="zh-CN"/>
                              </w:rPr>
                              <w:t>UE capability for DL PRS processing is defined assuming the case with configured measurement gap and a maximum ratio of measurement gap length (MGL) / measurement gap repetition period (MGRP) of no more than X%</w:t>
                            </w:r>
                          </w:p>
                          <w:p w14:paraId="129900FF" w14:textId="77777777" w:rsidR="00EC7A16" w:rsidRPr="00EC7A16" w:rsidRDefault="00EC7A16" w:rsidP="00B97A44">
                            <w:pPr>
                              <w:numPr>
                                <w:ilvl w:val="0"/>
                                <w:numId w:val="15"/>
                              </w:numPr>
                              <w:spacing w:after="0"/>
                              <w:jc w:val="both"/>
                              <w:rPr>
                                <w:rFonts w:ascii="Times" w:eastAsia="Batang" w:hAnsi="Times"/>
                                <w:lang w:eastAsia="zh-CN"/>
                              </w:rPr>
                            </w:pPr>
                            <w:r w:rsidRPr="00EC7A16">
                              <w:rPr>
                                <w:rFonts w:ascii="Times" w:eastAsia="Batang" w:hAnsi="Times"/>
                                <w:lang w:eastAsia="zh-CN"/>
                              </w:rPr>
                              <w:t>FFS: X</w:t>
                            </w:r>
                          </w:p>
                          <w:p w14:paraId="70135DDD" w14:textId="0F3EDBF0" w:rsidR="005A4141" w:rsidRDefault="005A4141" w:rsidP="005A4141">
                            <w:pPr>
                              <w:rPr>
                                <w:rFonts w:eastAsia="Batang"/>
                                <w:b/>
                                <w:lang w:eastAsia="zh-CN"/>
                              </w:rPr>
                            </w:pPr>
                          </w:p>
                          <w:p w14:paraId="52A61CB7" w14:textId="77777777" w:rsidR="006D0BDF" w:rsidRPr="00C6048C" w:rsidRDefault="006D0BDF" w:rsidP="006D0BDF">
                            <w:pPr>
                              <w:jc w:val="both"/>
                              <w:rPr>
                                <w:rFonts w:ascii="Times" w:eastAsia="Batang" w:hAnsi="Times"/>
                                <w:lang w:eastAsia="zh-CN"/>
                              </w:rPr>
                            </w:pPr>
                            <w:r w:rsidRPr="00C6048C">
                              <w:rPr>
                                <w:rFonts w:ascii="Times" w:eastAsia="Batang" w:hAnsi="Times"/>
                                <w:highlight w:val="green"/>
                                <w:lang w:eastAsia="zh-CN"/>
                              </w:rPr>
                              <w:t>Agreement:</w:t>
                            </w:r>
                          </w:p>
                          <w:p w14:paraId="49A86A01" w14:textId="77777777" w:rsidR="006D0BDF" w:rsidRPr="00C6048C" w:rsidRDefault="006D0BDF" w:rsidP="006D0BDF">
                            <w:pPr>
                              <w:numPr>
                                <w:ilvl w:val="0"/>
                                <w:numId w:val="19"/>
                              </w:numPr>
                              <w:spacing w:after="0"/>
                              <w:jc w:val="both"/>
                              <w:rPr>
                                <w:rFonts w:ascii="Times" w:eastAsia="Batang" w:hAnsi="Times"/>
                                <w:lang w:eastAsia="zh-CN"/>
                              </w:rPr>
                            </w:pPr>
                            <w:r w:rsidRPr="00C6048C">
                              <w:rPr>
                                <w:rFonts w:ascii="Times" w:eastAsia="Batang" w:hAnsi="Times"/>
                                <w:lang w:eastAsia="zh-CN"/>
                              </w:rPr>
                              <w:t xml:space="preserve">For UE DL PRS processing capability, </w:t>
                            </w:r>
                          </w:p>
                          <w:p w14:paraId="5CF773D1" w14:textId="77777777" w:rsidR="006D0BDF" w:rsidRPr="00C6048C" w:rsidRDefault="006D0BDF" w:rsidP="006D0BDF">
                            <w:pPr>
                              <w:numPr>
                                <w:ilvl w:val="1"/>
                                <w:numId w:val="19"/>
                              </w:numPr>
                              <w:spacing w:after="0"/>
                              <w:jc w:val="both"/>
                              <w:rPr>
                                <w:rFonts w:ascii="Times" w:eastAsia="Batang" w:hAnsi="Times"/>
                                <w:lang w:eastAsia="zh-CN"/>
                              </w:rPr>
                            </w:pPr>
                            <w:r w:rsidRPr="00C6048C">
                              <w:rPr>
                                <w:rFonts w:ascii="Times" w:eastAsia="Batang" w:hAnsi="Times"/>
                                <w:lang w:eastAsia="zh-CN"/>
                              </w:rPr>
                              <w:t>UE reports one combination of (N, T) values per band, where N is a duration of DL PRS symbols in ms processed every T ms for a given maximum bandwidth (B) in MHz supported by UE</w:t>
                            </w:r>
                          </w:p>
                          <w:p w14:paraId="1C22EF65" w14:textId="77777777" w:rsidR="006D0BDF" w:rsidRPr="00C6048C" w:rsidRDefault="006D0BDF" w:rsidP="006D0BDF">
                            <w:pPr>
                              <w:numPr>
                                <w:ilvl w:val="1"/>
                                <w:numId w:val="19"/>
                              </w:numPr>
                              <w:spacing w:after="0"/>
                              <w:jc w:val="both"/>
                              <w:rPr>
                                <w:rFonts w:ascii="Times" w:eastAsia="Batang" w:hAnsi="Times"/>
                                <w:lang w:eastAsia="zh-CN"/>
                              </w:rPr>
                            </w:pPr>
                            <w:r w:rsidRPr="00C6048C">
                              <w:rPr>
                                <w:rFonts w:ascii="Times" w:eastAsia="Batang" w:hAnsi="Times"/>
                                <w:lang w:eastAsia="zh-CN"/>
                              </w:rPr>
                              <w:t xml:space="preserve">Additionally, UE reports new parameter, number of DL PRS resources that UE can process in a slot, which is reported per SCS per band. </w:t>
                            </w:r>
                          </w:p>
                          <w:p w14:paraId="0346C0B3" w14:textId="77777777" w:rsidR="006D0BDF" w:rsidRPr="00C6048C" w:rsidRDefault="006D0BDF" w:rsidP="006D0BDF">
                            <w:pPr>
                              <w:numPr>
                                <w:ilvl w:val="2"/>
                                <w:numId w:val="19"/>
                              </w:numPr>
                              <w:spacing w:after="0"/>
                              <w:jc w:val="both"/>
                              <w:rPr>
                                <w:rFonts w:ascii="Times" w:eastAsia="Batang" w:hAnsi="Times"/>
                                <w:lang w:eastAsia="zh-CN"/>
                              </w:rPr>
                            </w:pPr>
                            <w:r w:rsidRPr="00C6048C">
                              <w:rPr>
                                <w:rFonts w:ascii="Times" w:eastAsia="Batang" w:hAnsi="Times"/>
                                <w:lang w:eastAsia="zh-CN"/>
                              </w:rPr>
                              <w:t>Values: {1, 2, 4, 8, 12, 16, 32, 64}</w:t>
                            </w:r>
                          </w:p>
                          <w:p w14:paraId="4C5B3FAF" w14:textId="77777777" w:rsidR="006D0BDF" w:rsidRPr="00C6048C" w:rsidRDefault="006D0BDF" w:rsidP="006D0BDF">
                            <w:pPr>
                              <w:numPr>
                                <w:ilvl w:val="0"/>
                                <w:numId w:val="19"/>
                              </w:numPr>
                              <w:spacing w:after="0"/>
                              <w:jc w:val="both"/>
                              <w:rPr>
                                <w:rFonts w:ascii="Times" w:eastAsia="Batang" w:hAnsi="Times"/>
                                <w:lang w:eastAsia="zh-CN"/>
                              </w:rPr>
                            </w:pPr>
                            <w:r w:rsidRPr="00C6048C">
                              <w:rPr>
                                <w:rFonts w:ascii="Times" w:eastAsia="Batang" w:hAnsi="Times"/>
                                <w:lang w:eastAsia="zh-CN"/>
                              </w:rPr>
                              <w:t>The following sets</w:t>
                            </w:r>
                            <w:r w:rsidRPr="00EF3CEF">
                              <w:rPr>
                                <w:rFonts w:ascii="Times" w:eastAsia="Batang" w:hAnsi="Times"/>
                                <w:sz w:val="40"/>
                                <w:szCs w:val="40"/>
                                <w:lang w:eastAsia="zh-CN"/>
                              </w:rPr>
                              <w:t xml:space="preserve"> </w:t>
                            </w:r>
                            <w:r w:rsidRPr="00C6048C">
                              <w:rPr>
                                <w:rFonts w:ascii="Times" w:eastAsia="Batang" w:hAnsi="Times"/>
                                <w:lang w:eastAsia="zh-CN"/>
                              </w:rPr>
                              <w:t>of values for N, T and B are supported</w:t>
                            </w:r>
                          </w:p>
                          <w:p w14:paraId="63A7004E" w14:textId="77777777" w:rsidR="006D0BDF" w:rsidRPr="00C6048C" w:rsidRDefault="006D0BDF" w:rsidP="006D0BDF">
                            <w:pPr>
                              <w:numPr>
                                <w:ilvl w:val="1"/>
                                <w:numId w:val="19"/>
                              </w:numPr>
                              <w:spacing w:after="0"/>
                              <w:jc w:val="both"/>
                              <w:rPr>
                                <w:rFonts w:ascii="Times" w:eastAsia="Batang" w:hAnsi="Times"/>
                                <w:lang w:eastAsia="zh-CN"/>
                              </w:rPr>
                            </w:pPr>
                            <w:r w:rsidRPr="00C6048C">
                              <w:rPr>
                                <w:rFonts w:ascii="Times" w:eastAsia="Batang" w:hAnsi="Times"/>
                                <w:lang w:eastAsia="zh-CN"/>
                              </w:rPr>
                              <w:t>Values for N = {0.125, 0.25, 0.5, 1, 2, 4, 8, 12, 16, 20, 25, 30, 35, 40, 45, 50} ms</w:t>
                            </w:r>
                          </w:p>
                          <w:p w14:paraId="18C3981D" w14:textId="77777777" w:rsidR="006D0BDF" w:rsidRPr="00C6048C" w:rsidRDefault="006D0BDF" w:rsidP="006D0BDF">
                            <w:pPr>
                              <w:numPr>
                                <w:ilvl w:val="1"/>
                                <w:numId w:val="19"/>
                              </w:numPr>
                              <w:spacing w:after="0"/>
                              <w:jc w:val="both"/>
                              <w:rPr>
                                <w:rFonts w:ascii="Times" w:eastAsia="Batang" w:hAnsi="Times"/>
                                <w:lang w:eastAsia="zh-CN"/>
                              </w:rPr>
                            </w:pPr>
                            <w:r w:rsidRPr="00C6048C">
                              <w:rPr>
                                <w:rFonts w:ascii="Times" w:eastAsia="Batang" w:hAnsi="Times"/>
                                <w:lang w:eastAsia="zh-CN"/>
                              </w:rPr>
                              <w:t>Values for T = {8, 16, 20, 30, 40, 80, 160, 320, 640, 1280} ms</w:t>
                            </w:r>
                          </w:p>
                          <w:p w14:paraId="22AF59F8" w14:textId="77777777" w:rsidR="006D0BDF" w:rsidRPr="00C6048C" w:rsidRDefault="006D0BDF" w:rsidP="006D0BDF">
                            <w:pPr>
                              <w:numPr>
                                <w:ilvl w:val="1"/>
                                <w:numId w:val="19"/>
                              </w:numPr>
                              <w:spacing w:after="0"/>
                              <w:jc w:val="both"/>
                              <w:rPr>
                                <w:rFonts w:ascii="Times" w:eastAsia="Batang" w:hAnsi="Times"/>
                                <w:lang w:eastAsia="zh-CN"/>
                              </w:rPr>
                            </w:pPr>
                            <w:r w:rsidRPr="00C6048C">
                              <w:rPr>
                                <w:rFonts w:ascii="Times" w:eastAsia="Batang" w:hAnsi="Times"/>
                                <w:lang w:eastAsia="zh-CN"/>
                              </w:rPr>
                              <w:t>Values for maximum BW reported by UE = {5, 10, 20, 40, 50, 80, 100, 200, 400} MHz</w:t>
                            </w:r>
                          </w:p>
                          <w:p w14:paraId="3C1B32DF" w14:textId="77777777" w:rsidR="006D0BDF" w:rsidRPr="00C6048C" w:rsidRDefault="006D0BDF" w:rsidP="006D0BDF">
                            <w:pPr>
                              <w:rPr>
                                <w:rFonts w:eastAsia="Batang"/>
                                <w:b/>
                                <w:lang w:eastAsia="zh-CN"/>
                              </w:rPr>
                            </w:pPr>
                          </w:p>
                          <w:p w14:paraId="79884F64" w14:textId="77777777" w:rsidR="006D0BDF" w:rsidRPr="009C5EB9" w:rsidRDefault="006D0BDF" w:rsidP="005A4141">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1AB8EBBB" id="Text Box 9" o:spid="_x0000_s1027" type="#_x0000_t202" style="width:463.1pt;height:252.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">
                <v:textbox>
                  <w:txbxContent>
                    <w:p w14:paraId="0CAA2DA0" w14:textId="77777777" w:rsidR="00EC7A16" w:rsidRPr="00EC7A16" w:rsidRDefault="00EC7A16" w:rsidP="00EC7A16">
                      <w:pPr>
                        <w:ind w:right="301"/>
                        <w:rPr>
                          <w:rFonts w:eastAsia="Calibri"/>
                          <w:lang w:eastAsia="zh-CN"/>
                        </w:rPr>
                      </w:pPr>
                      <w:r w:rsidRPr="00EC7A16">
                        <w:rPr>
                          <w:rFonts w:ascii="Times" w:eastAsia="Batang" w:hAnsi="Times"/>
                          <w:highlight w:val="green"/>
                          <w:lang w:eastAsia="zh-CN"/>
                        </w:rPr>
                        <w:t>Agreement:</w:t>
                      </w:r>
                    </w:p>
                    <w:p w14:paraId="77A51163" w14:textId="77777777" w:rsidR="00EC7A16" w:rsidRPr="00EC7A16" w:rsidRDefault="00EC7A16" w:rsidP="00EC7A16">
                      <w:pPr>
                        <w:jc w:val="both"/>
                        <w:rPr>
                          <w:rFonts w:ascii="Times" w:eastAsia="Batang" w:hAnsi="Times"/>
                          <w:lang w:eastAsia="zh-CN"/>
                        </w:rPr>
                      </w:pPr>
                      <w:r w:rsidRPr="00EC7A16">
                        <w:rPr>
                          <w:rFonts w:ascii="Times" w:eastAsia="Batang" w:hAnsi="Times"/>
                          <w:lang w:eastAsia="zh-CN"/>
                        </w:rPr>
                        <w:t>UE capability for DL PRS processing is defined assuming the case with configured measurement gap and a maximum ratio of measurement gap length (MGL) / measurement gap repetition period (MGRP) of no more than X%</w:t>
                      </w:r>
                    </w:p>
                    <w:p w14:paraId="129900FF" w14:textId="77777777" w:rsidR="00EC7A16" w:rsidRPr="00EC7A16" w:rsidRDefault="00EC7A16" w:rsidP="00B97A44">
                      <w:pPr>
                        <w:numPr>
                          <w:ilvl w:val="0"/>
                          <w:numId w:val="15"/>
                        </w:numPr>
                        <w:spacing w:after="0"/>
                        <w:jc w:val="both"/>
                        <w:rPr>
                          <w:rFonts w:ascii="Times" w:eastAsia="Batang" w:hAnsi="Times"/>
                          <w:lang w:eastAsia="zh-CN"/>
                        </w:rPr>
                      </w:pPr>
                      <w:r w:rsidRPr="00EC7A16">
                        <w:rPr>
                          <w:rFonts w:ascii="Times" w:eastAsia="Batang" w:hAnsi="Times"/>
                          <w:lang w:eastAsia="zh-CN"/>
                        </w:rPr>
                        <w:t>FFS: X</w:t>
                      </w:r>
                    </w:p>
                    <w:p w14:paraId="70135DDD" w14:textId="0F3EDBF0" w:rsidR="005A4141" w:rsidRDefault="005A4141" w:rsidP="005A4141">
                      <w:pPr>
                        <w:rPr>
                          <w:rFonts w:eastAsia="Batang"/>
                          <w:b/>
                          <w:lang w:eastAsia="zh-CN"/>
                        </w:rPr>
                      </w:pPr>
                    </w:p>
                    <w:p w14:paraId="52A61CB7" w14:textId="77777777" w:rsidR="006D0BDF" w:rsidRPr="00C6048C" w:rsidRDefault="006D0BDF" w:rsidP="006D0BDF">
                      <w:pPr>
                        <w:jc w:val="both"/>
                        <w:rPr>
                          <w:rFonts w:ascii="Times" w:eastAsia="Batang" w:hAnsi="Times"/>
                          <w:lang w:eastAsia="zh-CN"/>
                        </w:rPr>
                      </w:pPr>
                      <w:r w:rsidRPr="00C6048C">
                        <w:rPr>
                          <w:rFonts w:ascii="Times" w:eastAsia="Batang" w:hAnsi="Times"/>
                          <w:highlight w:val="green"/>
                          <w:lang w:eastAsia="zh-CN"/>
                        </w:rPr>
                        <w:t>Agreement:</w:t>
                      </w:r>
                    </w:p>
                    <w:p w14:paraId="49A86A01" w14:textId="77777777" w:rsidR="006D0BDF" w:rsidRPr="00C6048C" w:rsidRDefault="006D0BDF" w:rsidP="006D0BDF">
                      <w:pPr>
                        <w:numPr>
                          <w:ilvl w:val="0"/>
                          <w:numId w:val="19"/>
                        </w:numPr>
                        <w:spacing w:after="0"/>
                        <w:jc w:val="both"/>
                        <w:rPr>
                          <w:rFonts w:ascii="Times" w:eastAsia="Batang" w:hAnsi="Times"/>
                          <w:lang w:eastAsia="zh-CN"/>
                        </w:rPr>
                      </w:pPr>
                      <w:r w:rsidRPr="00C6048C">
                        <w:rPr>
                          <w:rFonts w:ascii="Times" w:eastAsia="Batang" w:hAnsi="Times"/>
                          <w:lang w:eastAsia="zh-CN"/>
                        </w:rPr>
                        <w:t xml:space="preserve">For UE DL PRS processing capability, </w:t>
                      </w:r>
                    </w:p>
                    <w:p w14:paraId="5CF773D1" w14:textId="77777777" w:rsidR="006D0BDF" w:rsidRPr="00C6048C" w:rsidRDefault="006D0BDF" w:rsidP="006D0BDF">
                      <w:pPr>
                        <w:numPr>
                          <w:ilvl w:val="1"/>
                          <w:numId w:val="19"/>
                        </w:numPr>
                        <w:spacing w:after="0"/>
                        <w:jc w:val="both"/>
                        <w:rPr>
                          <w:rFonts w:ascii="Times" w:eastAsia="Batang" w:hAnsi="Times"/>
                          <w:lang w:eastAsia="zh-CN"/>
                        </w:rPr>
                      </w:pPr>
                      <w:r w:rsidRPr="00C6048C">
                        <w:rPr>
                          <w:rFonts w:ascii="Times" w:eastAsia="Batang" w:hAnsi="Times"/>
                          <w:lang w:eastAsia="zh-CN"/>
                        </w:rPr>
                        <w:t>UE reports one combination of (N, T) values per band, where N is a duration of DL PRS symbols in ms processed every T ms for a given maximum bandwidth (B) in MHz supported by UE</w:t>
                      </w:r>
                    </w:p>
                    <w:p w14:paraId="1C22EF65" w14:textId="77777777" w:rsidR="006D0BDF" w:rsidRPr="00C6048C" w:rsidRDefault="006D0BDF" w:rsidP="006D0BDF">
                      <w:pPr>
                        <w:numPr>
                          <w:ilvl w:val="1"/>
                          <w:numId w:val="19"/>
                        </w:numPr>
                        <w:spacing w:after="0"/>
                        <w:jc w:val="both"/>
                        <w:rPr>
                          <w:rFonts w:ascii="Times" w:eastAsia="Batang" w:hAnsi="Times"/>
                          <w:lang w:eastAsia="zh-CN"/>
                        </w:rPr>
                      </w:pPr>
                      <w:r w:rsidRPr="00C6048C">
                        <w:rPr>
                          <w:rFonts w:ascii="Times" w:eastAsia="Batang" w:hAnsi="Times"/>
                          <w:lang w:eastAsia="zh-CN"/>
                        </w:rPr>
                        <w:t xml:space="preserve">Additionally, UE reports new parameter, number of DL PRS resources that UE can process in a slot, which is reported per SCS per band. </w:t>
                      </w:r>
                    </w:p>
                    <w:p w14:paraId="0346C0B3" w14:textId="77777777" w:rsidR="006D0BDF" w:rsidRPr="00C6048C" w:rsidRDefault="006D0BDF" w:rsidP="006D0BDF">
                      <w:pPr>
                        <w:numPr>
                          <w:ilvl w:val="2"/>
                          <w:numId w:val="19"/>
                        </w:numPr>
                        <w:spacing w:after="0"/>
                        <w:jc w:val="both"/>
                        <w:rPr>
                          <w:rFonts w:ascii="Times" w:eastAsia="Batang" w:hAnsi="Times"/>
                          <w:lang w:eastAsia="zh-CN"/>
                        </w:rPr>
                      </w:pPr>
                      <w:r w:rsidRPr="00C6048C">
                        <w:rPr>
                          <w:rFonts w:ascii="Times" w:eastAsia="Batang" w:hAnsi="Times"/>
                          <w:lang w:eastAsia="zh-CN"/>
                        </w:rPr>
                        <w:t>Values: {1, 2, 4, 8, 12, 16, 32, 64}</w:t>
                      </w:r>
                    </w:p>
                    <w:p w14:paraId="4C5B3FAF" w14:textId="77777777" w:rsidR="006D0BDF" w:rsidRPr="00C6048C" w:rsidRDefault="006D0BDF" w:rsidP="006D0BDF">
                      <w:pPr>
                        <w:numPr>
                          <w:ilvl w:val="0"/>
                          <w:numId w:val="19"/>
                        </w:numPr>
                        <w:spacing w:after="0"/>
                        <w:jc w:val="both"/>
                        <w:rPr>
                          <w:rFonts w:ascii="Times" w:eastAsia="Batang" w:hAnsi="Times"/>
                          <w:lang w:eastAsia="zh-CN"/>
                        </w:rPr>
                      </w:pPr>
                      <w:r w:rsidRPr="00C6048C">
                        <w:rPr>
                          <w:rFonts w:ascii="Times" w:eastAsia="Batang" w:hAnsi="Times"/>
                          <w:lang w:eastAsia="zh-CN"/>
                        </w:rPr>
                        <w:t>The following sets</w:t>
                      </w:r>
                      <w:r w:rsidRPr="00EF3CEF">
                        <w:rPr>
                          <w:rFonts w:ascii="Times" w:eastAsia="Batang" w:hAnsi="Times"/>
                          <w:sz w:val="40"/>
                          <w:szCs w:val="40"/>
                          <w:lang w:eastAsia="zh-CN"/>
                        </w:rPr>
                        <w:t xml:space="preserve"> </w:t>
                      </w:r>
                      <w:r w:rsidRPr="00C6048C">
                        <w:rPr>
                          <w:rFonts w:ascii="Times" w:eastAsia="Batang" w:hAnsi="Times"/>
                          <w:lang w:eastAsia="zh-CN"/>
                        </w:rPr>
                        <w:t>of values for N, T and B are supported</w:t>
                      </w:r>
                    </w:p>
                    <w:p w14:paraId="63A7004E" w14:textId="77777777" w:rsidR="006D0BDF" w:rsidRPr="00C6048C" w:rsidRDefault="006D0BDF" w:rsidP="006D0BDF">
                      <w:pPr>
                        <w:numPr>
                          <w:ilvl w:val="1"/>
                          <w:numId w:val="19"/>
                        </w:numPr>
                        <w:spacing w:after="0"/>
                        <w:jc w:val="both"/>
                        <w:rPr>
                          <w:rFonts w:ascii="Times" w:eastAsia="Batang" w:hAnsi="Times"/>
                          <w:lang w:eastAsia="zh-CN"/>
                        </w:rPr>
                      </w:pPr>
                      <w:r w:rsidRPr="00C6048C">
                        <w:rPr>
                          <w:rFonts w:ascii="Times" w:eastAsia="Batang" w:hAnsi="Times"/>
                          <w:lang w:eastAsia="zh-CN"/>
                        </w:rPr>
                        <w:t>Values for N = {0.125, 0.25, 0.5, 1, 2, 4, 8, 12, 16, 20, 25, 30, 35, 40, 45, 50} ms</w:t>
                      </w:r>
                    </w:p>
                    <w:p w14:paraId="18C3981D" w14:textId="77777777" w:rsidR="006D0BDF" w:rsidRPr="00C6048C" w:rsidRDefault="006D0BDF" w:rsidP="006D0BDF">
                      <w:pPr>
                        <w:numPr>
                          <w:ilvl w:val="1"/>
                          <w:numId w:val="19"/>
                        </w:numPr>
                        <w:spacing w:after="0"/>
                        <w:jc w:val="both"/>
                        <w:rPr>
                          <w:rFonts w:ascii="Times" w:eastAsia="Batang" w:hAnsi="Times"/>
                          <w:lang w:eastAsia="zh-CN"/>
                        </w:rPr>
                      </w:pPr>
                      <w:r w:rsidRPr="00C6048C">
                        <w:rPr>
                          <w:rFonts w:ascii="Times" w:eastAsia="Batang" w:hAnsi="Times"/>
                          <w:lang w:eastAsia="zh-CN"/>
                        </w:rPr>
                        <w:t>Values for T = {8, 16, 20, 30, 40, 80, 160, 320, 640, 1280} ms</w:t>
                      </w:r>
                    </w:p>
                    <w:p w14:paraId="22AF59F8" w14:textId="77777777" w:rsidR="006D0BDF" w:rsidRPr="00C6048C" w:rsidRDefault="006D0BDF" w:rsidP="006D0BDF">
                      <w:pPr>
                        <w:numPr>
                          <w:ilvl w:val="1"/>
                          <w:numId w:val="19"/>
                        </w:numPr>
                        <w:spacing w:after="0"/>
                        <w:jc w:val="both"/>
                        <w:rPr>
                          <w:rFonts w:ascii="Times" w:eastAsia="Batang" w:hAnsi="Times"/>
                          <w:lang w:eastAsia="zh-CN"/>
                        </w:rPr>
                      </w:pPr>
                      <w:r w:rsidRPr="00C6048C">
                        <w:rPr>
                          <w:rFonts w:ascii="Times" w:eastAsia="Batang" w:hAnsi="Times"/>
                          <w:lang w:eastAsia="zh-CN"/>
                        </w:rPr>
                        <w:t>Values for maximum BW reported by UE = {5, 10, 20, 40, 50, 80, 100, 200, 400} MHz</w:t>
                      </w:r>
                    </w:p>
                    <w:p w14:paraId="3C1B32DF" w14:textId="77777777" w:rsidR="006D0BDF" w:rsidRPr="00C6048C" w:rsidRDefault="006D0BDF" w:rsidP="006D0BDF">
                      <w:pPr>
                        <w:rPr>
                          <w:rFonts w:eastAsia="Batang"/>
                          <w:b/>
                          <w:lang w:eastAsia="zh-CN"/>
                        </w:rPr>
                      </w:pPr>
                    </w:p>
                    <w:p w14:paraId="79884F64" w14:textId="77777777" w:rsidR="006D0BDF" w:rsidRPr="009C5EB9" w:rsidRDefault="006D0BDF" w:rsidP="005A4141">
                      <w:pPr>
                        <w:rPr>
                          <w:rFonts w:eastAsia="Batang"/>
                          <w:b/>
                          <w:lang w:eastAsia="zh-CN"/>
                        </w:rPr>
                      </w:pPr>
                    </w:p>
                  </w:txbxContent>
                </v:textbox>
                <w10:anchorlock/>
              </v:shape>
            </w:pict>
          </mc:Fallback>
        </mc:AlternateContent>
      </w:r>
    </w:p>
    <w:p w14:paraId="0C3F45AE" w14:textId="17A74468" w:rsidR="00EC7A16" w:rsidRDefault="00EC7A16" w:rsidP="006E5512">
      <w:pPr>
        <w:rPr>
          <w:lang w:val="en-US"/>
        </w:rPr>
      </w:pPr>
      <w:r>
        <w:rPr>
          <w:lang w:val="en-US"/>
        </w:rPr>
        <w:t xml:space="preserve">This means using measurement gap for PRS measurement is the primary concern and use case in NR positioning and as such, RAN4 should </w:t>
      </w:r>
      <w:r w:rsidR="00A10D28">
        <w:rPr>
          <w:lang w:val="en-US"/>
        </w:rPr>
        <w:t xml:space="preserve">give higher priority in defining the requirements for this case. </w:t>
      </w:r>
      <w:r w:rsidR="006C28FA">
        <w:rPr>
          <w:lang w:val="en-US"/>
        </w:rPr>
        <w:t xml:space="preserve">If RAN4 does not define any new MGL, then </w:t>
      </w:r>
      <w:r w:rsidR="003455EF">
        <w:rPr>
          <w:lang w:val="en-US"/>
        </w:rPr>
        <w:t>UE capabilities provisioned in RAN1 agreement above will never be used for the set of N = {</w:t>
      </w:r>
      <w:r w:rsidR="00EE1113">
        <w:rPr>
          <w:lang w:val="en-US"/>
        </w:rPr>
        <w:t xml:space="preserve">8, 12, 16, 20, 25, 30, 35, 40, 45, 50}. </w:t>
      </w:r>
      <w:r w:rsidR="00147C83">
        <w:rPr>
          <w:lang w:val="en-US"/>
        </w:rPr>
        <w:t xml:space="preserve">Moreover, some company argued that the number of Tx beams in FR2 is currently not </w:t>
      </w:r>
      <w:r w:rsidR="007155E3">
        <w:rPr>
          <w:lang w:val="en-US"/>
        </w:rPr>
        <w:t>high enough to warrant a longer measurement gap, particularly in FR2. We disagree with this logic. The current deployment</w:t>
      </w:r>
      <w:r w:rsidR="00B94C29">
        <w:rPr>
          <w:lang w:val="en-US"/>
        </w:rPr>
        <w:t xml:space="preserve"> model</w:t>
      </w:r>
      <w:r w:rsidR="007155E3">
        <w:rPr>
          <w:lang w:val="en-US"/>
        </w:rPr>
        <w:t>s are</w:t>
      </w:r>
      <w:r w:rsidR="009F1FD2">
        <w:rPr>
          <w:lang w:val="en-US"/>
        </w:rPr>
        <w:t xml:space="preserve"> related to R15 features and should not be used as a </w:t>
      </w:r>
      <w:r w:rsidR="00B94C29">
        <w:rPr>
          <w:lang w:val="en-US"/>
        </w:rPr>
        <w:t xml:space="preserve">model for R16 enhanced features such as NR positioning. </w:t>
      </w:r>
    </w:p>
    <w:p w14:paraId="090A3E4F" w14:textId="06F81A1C" w:rsidR="00387942" w:rsidRDefault="00346E99" w:rsidP="00387942">
      <w:pPr>
        <w:rPr>
          <w:b/>
          <w:bCs/>
          <w:lang w:val="en-US"/>
        </w:rPr>
      </w:pPr>
      <w:r w:rsidRPr="00645683">
        <w:rPr>
          <w:b/>
          <w:bCs/>
          <w:lang w:val="en-US"/>
        </w:rPr>
        <w:t>Observation 1. RAN1 capability signaling is currently only focused on PRS measurement during gaps</w:t>
      </w:r>
      <w:r w:rsidR="00645683" w:rsidRPr="00645683">
        <w:rPr>
          <w:b/>
          <w:bCs/>
          <w:lang w:val="en-US"/>
        </w:rPr>
        <w:t xml:space="preserve"> with no capability signaling defined for PRS measurement without gap.</w:t>
      </w:r>
    </w:p>
    <w:p w14:paraId="770E4CDB" w14:textId="25B9B36F" w:rsidR="00EE1113" w:rsidRPr="00EE1113" w:rsidRDefault="00EE1113" w:rsidP="00387942">
      <w:pPr>
        <w:rPr>
          <w:b/>
          <w:bCs/>
          <w:lang w:val="en-US"/>
        </w:rPr>
      </w:pPr>
      <w:r>
        <w:rPr>
          <w:b/>
          <w:bCs/>
          <w:lang w:val="en-US"/>
        </w:rPr>
        <w:t xml:space="preserve">Observation 2. </w:t>
      </w:r>
      <w:r w:rsidRPr="00EE1113">
        <w:rPr>
          <w:b/>
          <w:bCs/>
          <w:lang w:val="en-US"/>
        </w:rPr>
        <w:t>If RAN4 does not define any new MGL, then UE capabilities provisioned in RAN1 agreement can never be used for the set of N = {8, 12, 16, 20, 25, 30, 35, 40, 45, 50}.</w:t>
      </w:r>
    </w:p>
    <w:p w14:paraId="342CE83C" w14:textId="3072103D" w:rsidR="00D6006B" w:rsidRDefault="00645683" w:rsidP="00387942">
      <w:pPr>
        <w:rPr>
          <w:b/>
          <w:bCs/>
          <w:lang w:val="en-US"/>
        </w:rPr>
      </w:pPr>
      <w:r>
        <w:rPr>
          <w:b/>
          <w:bCs/>
          <w:lang w:val="en-US"/>
        </w:rPr>
        <w:t xml:space="preserve">Observation </w:t>
      </w:r>
      <w:r w:rsidR="00EE1113">
        <w:rPr>
          <w:b/>
          <w:bCs/>
          <w:lang w:val="en-US"/>
        </w:rPr>
        <w:t>3</w:t>
      </w:r>
      <w:r>
        <w:rPr>
          <w:b/>
          <w:bCs/>
          <w:lang w:val="en-US"/>
        </w:rPr>
        <w:t xml:space="preserve">. </w:t>
      </w:r>
      <w:r w:rsidR="00FD5F83">
        <w:rPr>
          <w:b/>
          <w:bCs/>
          <w:lang w:val="en-US"/>
        </w:rPr>
        <w:t xml:space="preserve">Current R15 deployment models </w:t>
      </w:r>
      <w:r w:rsidR="00D6006B">
        <w:rPr>
          <w:b/>
          <w:bCs/>
          <w:lang w:val="en-US"/>
        </w:rPr>
        <w:t>may not</w:t>
      </w:r>
      <w:r w:rsidR="00FD5F83">
        <w:rPr>
          <w:b/>
          <w:bCs/>
          <w:lang w:val="en-US"/>
        </w:rPr>
        <w:t xml:space="preserve"> be used </w:t>
      </w:r>
      <w:r w:rsidR="00D6006B">
        <w:rPr>
          <w:b/>
          <w:bCs/>
          <w:lang w:val="en-US"/>
        </w:rPr>
        <w:t xml:space="preserve">for R16 enhanced features such as NR positioning. </w:t>
      </w:r>
    </w:p>
    <w:p w14:paraId="49A5F961" w14:textId="77777777" w:rsidR="00A458D4" w:rsidRDefault="00D6006B" w:rsidP="00387942">
      <w:pPr>
        <w:rPr>
          <w:b/>
          <w:bCs/>
          <w:lang w:val="en-US"/>
        </w:rPr>
      </w:pPr>
      <w:r>
        <w:rPr>
          <w:b/>
          <w:bCs/>
          <w:lang w:val="en-US"/>
        </w:rPr>
        <w:t xml:space="preserve">Proposal 1. </w:t>
      </w:r>
      <w:r w:rsidR="00144334">
        <w:rPr>
          <w:b/>
          <w:bCs/>
          <w:lang w:val="en-US"/>
        </w:rPr>
        <w:t xml:space="preserve">RAN4 to introduce new measurement gap patterns with MGL &gt; 6ms for NR positioning. </w:t>
      </w:r>
    </w:p>
    <w:p w14:paraId="4A73A0D8" w14:textId="77777777" w:rsidR="00402D2C" w:rsidRDefault="00145AE4" w:rsidP="00387942">
      <w:pPr>
        <w:rPr>
          <w:lang w:val="en-US"/>
        </w:rPr>
      </w:pPr>
      <w:r>
        <w:rPr>
          <w:lang w:val="en-US"/>
        </w:rPr>
        <w:t>In RAN4#94-e-Bis meeting, a list of MG</w:t>
      </w:r>
      <w:r w:rsidR="00027817">
        <w:rPr>
          <w:lang w:val="en-US"/>
        </w:rPr>
        <w:t xml:space="preserve"> periods and lengths were selected for NR positioning and we agree that the selected set gives sufficient flexibility for the foreseen deployments of NR positioning in both FR1 and FR2. One </w:t>
      </w:r>
      <w:r w:rsidR="005C39C1">
        <w:rPr>
          <w:lang w:val="en-US"/>
        </w:rPr>
        <w:t xml:space="preserve">open issue is how the MGL and MGP should be coupled to form new MG patterns. </w:t>
      </w:r>
    </w:p>
    <w:p w14:paraId="25FB2122" w14:textId="3F97B79F" w:rsidR="00645683" w:rsidRDefault="00CD6679" w:rsidP="00387942">
      <w:pPr>
        <w:rPr>
          <w:lang w:val="en-US"/>
        </w:rPr>
      </w:pPr>
      <w:r>
        <w:rPr>
          <w:lang w:val="en-US"/>
        </w:rPr>
        <w:t xml:space="preserve">Table 1 below summarizes our proposal </w:t>
      </w:r>
      <w:r w:rsidR="00EA5B7B">
        <w:rPr>
          <w:lang w:val="en-US"/>
        </w:rPr>
        <w:t xml:space="preserve">introducing 10 new measurement gap patterns. Our guideline has been to limit the </w:t>
      </w:r>
      <w:r w:rsidR="0091732F">
        <w:rPr>
          <w:lang w:val="en-US"/>
        </w:rPr>
        <w:t xml:space="preserve">impact of overhead to communications link to ~30% or lower </w:t>
      </w:r>
      <w:r w:rsidR="0070255F">
        <w:rPr>
          <w:lang w:val="en-US"/>
        </w:rPr>
        <w:t xml:space="preserve">(new </w:t>
      </w:r>
      <w:r w:rsidR="00380FAE">
        <w:rPr>
          <w:lang w:val="en-US"/>
        </w:rPr>
        <w:t>gap pattern</w:t>
      </w:r>
      <w:r w:rsidR="0070255F">
        <w:rPr>
          <w:lang w:val="en-US"/>
        </w:rPr>
        <w:t xml:space="preserve"> ID # </w:t>
      </w:r>
      <w:r w:rsidR="0047437C">
        <w:rPr>
          <w:lang w:val="en-US"/>
        </w:rPr>
        <w:t>7</w:t>
      </w:r>
      <w:r w:rsidR="0070255F">
        <w:rPr>
          <w:lang w:val="en-US"/>
        </w:rPr>
        <w:t xml:space="preserve"> has 31.25% overhead). </w:t>
      </w:r>
      <w:r w:rsidR="00402D2C">
        <w:rPr>
          <w:lang w:val="en-US"/>
        </w:rPr>
        <w:t xml:space="preserve">We also limit the </w:t>
      </w:r>
      <w:r w:rsidR="00E404D0">
        <w:rPr>
          <w:lang w:val="en-US"/>
        </w:rPr>
        <w:t>MG period to 160ms and below for shorter MGL of 10/20ms since RAN4 agreed to have one MG pattern for the purpose of RRM and positioning</w:t>
      </w:r>
      <w:r w:rsidR="006264CD">
        <w:rPr>
          <w:lang w:val="en-US"/>
        </w:rPr>
        <w:t xml:space="preserve">. Prolonging the MG period for shorter MGL can have an adverse impact on existing RRM requirements. </w:t>
      </w:r>
    </w:p>
    <w:p w14:paraId="132EB98E" w14:textId="4036FFE4" w:rsidR="00835BEC" w:rsidRDefault="00835BEC" w:rsidP="00835BEC">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New measurement gap patterns for NR positioning</w:t>
      </w:r>
    </w:p>
    <w:tbl>
      <w:tblPr>
        <w:tblStyle w:val="GridTable1Light"/>
        <w:tblW w:w="0" w:type="auto"/>
        <w:jc w:val="center"/>
        <w:tblLook w:val="04A0" w:firstRow="1" w:lastRow="0" w:firstColumn="1" w:lastColumn="0" w:noHBand="0" w:noVBand="1"/>
      </w:tblPr>
      <w:tblGrid>
        <w:gridCol w:w="1118"/>
        <w:gridCol w:w="1118"/>
        <w:gridCol w:w="1118"/>
      </w:tblGrid>
      <w:tr w:rsidR="00443169" w14:paraId="1DA519F9" w14:textId="77777777" w:rsidTr="00835BEC">
        <w:trPr>
          <w:cnfStyle w:val="100000000000" w:firstRow="1" w:lastRow="0" w:firstColumn="0" w:lastColumn="0" w:oddVBand="0" w:evenVBand="0" w:oddHBand="0" w:evenHBand="0" w:firstRowFirstColumn="0" w:firstRowLastColumn="0" w:lastRowFirstColumn="0" w:lastRowLastColumn="0"/>
          <w:trHeight w:val="348"/>
          <w:jc w:val="center"/>
        </w:trPr>
        <w:tc>
          <w:tcPr>
            <w:cnfStyle w:val="001000000000" w:firstRow="0" w:lastRow="0" w:firstColumn="1" w:lastColumn="0" w:oddVBand="0" w:evenVBand="0" w:oddHBand="0" w:evenHBand="0" w:firstRowFirstColumn="0" w:firstRowLastColumn="0" w:lastRowFirstColumn="0" w:lastRowLastColumn="0"/>
            <w:tcW w:w="1118" w:type="dxa"/>
            <w:vAlign w:val="center"/>
          </w:tcPr>
          <w:p w14:paraId="53935F5D" w14:textId="78697750" w:rsidR="00443169" w:rsidRDefault="00443169" w:rsidP="00443169">
            <w:pPr>
              <w:jc w:val="center"/>
              <w:rPr>
                <w:sz w:val="16"/>
                <w:szCs w:val="16"/>
              </w:rPr>
            </w:pPr>
            <w:r>
              <w:rPr>
                <w:sz w:val="16"/>
                <w:szCs w:val="16"/>
              </w:rPr>
              <w:t>New gap pattern ID</w:t>
            </w:r>
          </w:p>
        </w:tc>
        <w:tc>
          <w:tcPr>
            <w:tcW w:w="1118" w:type="dxa"/>
            <w:vAlign w:val="center"/>
          </w:tcPr>
          <w:p w14:paraId="57BE5278" w14:textId="6B87FCE7" w:rsidR="00443169" w:rsidRDefault="00443169" w:rsidP="00443169">
            <w:pPr>
              <w:jc w:val="center"/>
              <w:cnfStyle w:val="100000000000" w:firstRow="1" w:lastRow="0" w:firstColumn="0" w:lastColumn="0" w:oddVBand="0" w:evenVBand="0" w:oddHBand="0" w:evenHBand="0" w:firstRowFirstColumn="0" w:firstRowLastColumn="0" w:lastRowFirstColumn="0" w:lastRowLastColumn="0"/>
              <w:rPr>
                <w:sz w:val="16"/>
                <w:szCs w:val="16"/>
              </w:rPr>
            </w:pPr>
            <w:r>
              <w:rPr>
                <w:sz w:val="16"/>
                <w:szCs w:val="16"/>
              </w:rPr>
              <w:t>MG length (ms)</w:t>
            </w:r>
          </w:p>
        </w:tc>
        <w:tc>
          <w:tcPr>
            <w:tcW w:w="1118" w:type="dxa"/>
            <w:vAlign w:val="center"/>
          </w:tcPr>
          <w:p w14:paraId="3B6E9DB6" w14:textId="35852FAA" w:rsidR="00443169" w:rsidRDefault="00443169" w:rsidP="00443169">
            <w:pPr>
              <w:jc w:val="center"/>
              <w:cnfStyle w:val="100000000000" w:firstRow="1" w:lastRow="0" w:firstColumn="0" w:lastColumn="0" w:oddVBand="0" w:evenVBand="0" w:oddHBand="0" w:evenHBand="0" w:firstRowFirstColumn="0" w:firstRowLastColumn="0" w:lastRowFirstColumn="0" w:lastRowLastColumn="0"/>
              <w:rPr>
                <w:sz w:val="16"/>
                <w:szCs w:val="16"/>
              </w:rPr>
            </w:pPr>
            <w:r>
              <w:rPr>
                <w:sz w:val="16"/>
                <w:szCs w:val="16"/>
              </w:rPr>
              <w:t>MG period (ms)</w:t>
            </w:r>
          </w:p>
        </w:tc>
      </w:tr>
      <w:tr w:rsidR="00443169" w14:paraId="2B1D0FEB" w14:textId="77777777" w:rsidTr="00835BEC">
        <w:trPr>
          <w:trHeight w:val="348"/>
          <w:jc w:val="center"/>
        </w:trPr>
        <w:tc>
          <w:tcPr>
            <w:cnfStyle w:val="001000000000" w:firstRow="0" w:lastRow="0" w:firstColumn="1" w:lastColumn="0" w:oddVBand="0" w:evenVBand="0" w:oddHBand="0" w:evenHBand="0" w:firstRowFirstColumn="0" w:firstRowLastColumn="0" w:lastRowFirstColumn="0" w:lastRowLastColumn="0"/>
            <w:tcW w:w="1118" w:type="dxa"/>
            <w:vAlign w:val="center"/>
          </w:tcPr>
          <w:p w14:paraId="61E22A8A" w14:textId="5182519E" w:rsidR="00443169" w:rsidRDefault="00443169" w:rsidP="00443169">
            <w:pPr>
              <w:jc w:val="center"/>
              <w:rPr>
                <w:sz w:val="16"/>
                <w:szCs w:val="16"/>
              </w:rPr>
            </w:pPr>
            <w:r>
              <w:rPr>
                <w:sz w:val="16"/>
                <w:szCs w:val="16"/>
              </w:rPr>
              <w:t>0</w:t>
            </w:r>
          </w:p>
        </w:tc>
        <w:tc>
          <w:tcPr>
            <w:tcW w:w="1118" w:type="dxa"/>
            <w:vAlign w:val="center"/>
          </w:tcPr>
          <w:p w14:paraId="3C86DC1B" w14:textId="3A012737" w:rsidR="00443169" w:rsidRPr="0047437C" w:rsidRDefault="008E0824" w:rsidP="00443169">
            <w:pPr>
              <w:jc w:val="center"/>
              <w:cnfStyle w:val="000000000000" w:firstRow="0" w:lastRow="0" w:firstColumn="0" w:lastColumn="0" w:oddVBand="0" w:evenVBand="0" w:oddHBand="0" w:evenHBand="0" w:firstRowFirstColumn="0" w:firstRowLastColumn="0" w:lastRowFirstColumn="0" w:lastRowLastColumn="0"/>
              <w:rPr>
                <w:b/>
                <w:bCs/>
                <w:sz w:val="16"/>
                <w:szCs w:val="16"/>
              </w:rPr>
            </w:pPr>
            <w:r w:rsidRPr="0047437C">
              <w:rPr>
                <w:b/>
                <w:bCs/>
                <w:sz w:val="16"/>
                <w:szCs w:val="16"/>
              </w:rPr>
              <w:t>10</w:t>
            </w:r>
          </w:p>
        </w:tc>
        <w:tc>
          <w:tcPr>
            <w:tcW w:w="1118" w:type="dxa"/>
            <w:vAlign w:val="center"/>
          </w:tcPr>
          <w:p w14:paraId="1CB6C7D6" w14:textId="1A7E131B" w:rsidR="00443169" w:rsidRPr="0047437C" w:rsidRDefault="008E0824" w:rsidP="00443169">
            <w:pPr>
              <w:jc w:val="center"/>
              <w:cnfStyle w:val="000000000000" w:firstRow="0" w:lastRow="0" w:firstColumn="0" w:lastColumn="0" w:oddVBand="0" w:evenVBand="0" w:oddHBand="0" w:evenHBand="0" w:firstRowFirstColumn="0" w:firstRowLastColumn="0" w:lastRowFirstColumn="0" w:lastRowLastColumn="0"/>
              <w:rPr>
                <w:b/>
                <w:bCs/>
                <w:sz w:val="16"/>
                <w:szCs w:val="16"/>
              </w:rPr>
            </w:pPr>
            <w:r w:rsidRPr="0047437C">
              <w:rPr>
                <w:b/>
                <w:bCs/>
                <w:sz w:val="16"/>
                <w:szCs w:val="16"/>
              </w:rPr>
              <w:t>80</w:t>
            </w:r>
          </w:p>
        </w:tc>
      </w:tr>
      <w:tr w:rsidR="00443169" w14:paraId="4D11B6F1" w14:textId="77777777" w:rsidTr="00835BEC">
        <w:trPr>
          <w:trHeight w:val="335"/>
          <w:jc w:val="center"/>
        </w:trPr>
        <w:tc>
          <w:tcPr>
            <w:cnfStyle w:val="001000000000" w:firstRow="0" w:lastRow="0" w:firstColumn="1" w:lastColumn="0" w:oddVBand="0" w:evenVBand="0" w:oddHBand="0" w:evenHBand="0" w:firstRowFirstColumn="0" w:firstRowLastColumn="0" w:lastRowFirstColumn="0" w:lastRowLastColumn="0"/>
            <w:tcW w:w="1118" w:type="dxa"/>
            <w:vAlign w:val="center"/>
          </w:tcPr>
          <w:p w14:paraId="14F88689" w14:textId="71AFAF33" w:rsidR="00443169" w:rsidRDefault="008E0824" w:rsidP="00443169">
            <w:pPr>
              <w:jc w:val="center"/>
              <w:rPr>
                <w:sz w:val="16"/>
                <w:szCs w:val="16"/>
              </w:rPr>
            </w:pPr>
            <w:r>
              <w:rPr>
                <w:sz w:val="16"/>
                <w:szCs w:val="16"/>
              </w:rPr>
              <w:t>1</w:t>
            </w:r>
          </w:p>
        </w:tc>
        <w:tc>
          <w:tcPr>
            <w:tcW w:w="1118" w:type="dxa"/>
            <w:vAlign w:val="center"/>
          </w:tcPr>
          <w:p w14:paraId="1D4DF948" w14:textId="06B43A42" w:rsidR="00443169" w:rsidRPr="0047437C" w:rsidRDefault="008E0824" w:rsidP="00443169">
            <w:pPr>
              <w:jc w:val="center"/>
              <w:cnfStyle w:val="000000000000" w:firstRow="0" w:lastRow="0" w:firstColumn="0" w:lastColumn="0" w:oddVBand="0" w:evenVBand="0" w:oddHBand="0" w:evenHBand="0" w:firstRowFirstColumn="0" w:firstRowLastColumn="0" w:lastRowFirstColumn="0" w:lastRowLastColumn="0"/>
              <w:rPr>
                <w:b/>
                <w:bCs/>
                <w:sz w:val="16"/>
                <w:szCs w:val="16"/>
              </w:rPr>
            </w:pPr>
            <w:r w:rsidRPr="0047437C">
              <w:rPr>
                <w:b/>
                <w:bCs/>
                <w:sz w:val="16"/>
                <w:szCs w:val="16"/>
              </w:rPr>
              <w:t>10</w:t>
            </w:r>
          </w:p>
        </w:tc>
        <w:tc>
          <w:tcPr>
            <w:tcW w:w="1118" w:type="dxa"/>
            <w:vAlign w:val="center"/>
          </w:tcPr>
          <w:p w14:paraId="53610BE2" w14:textId="42D0568C" w:rsidR="00443169" w:rsidRPr="0047437C" w:rsidRDefault="008E0824" w:rsidP="00443169">
            <w:pPr>
              <w:jc w:val="center"/>
              <w:cnfStyle w:val="000000000000" w:firstRow="0" w:lastRow="0" w:firstColumn="0" w:lastColumn="0" w:oddVBand="0" w:evenVBand="0" w:oddHBand="0" w:evenHBand="0" w:firstRowFirstColumn="0" w:firstRowLastColumn="0" w:lastRowFirstColumn="0" w:lastRowLastColumn="0"/>
              <w:rPr>
                <w:b/>
                <w:bCs/>
                <w:sz w:val="16"/>
                <w:szCs w:val="16"/>
              </w:rPr>
            </w:pPr>
            <w:r w:rsidRPr="0047437C">
              <w:rPr>
                <w:b/>
                <w:bCs/>
                <w:sz w:val="16"/>
                <w:szCs w:val="16"/>
              </w:rPr>
              <w:t>160</w:t>
            </w:r>
          </w:p>
        </w:tc>
      </w:tr>
      <w:tr w:rsidR="008E0824" w14:paraId="16EC84C7" w14:textId="77777777" w:rsidTr="00835BEC">
        <w:trPr>
          <w:trHeight w:val="335"/>
          <w:jc w:val="center"/>
        </w:trPr>
        <w:tc>
          <w:tcPr>
            <w:cnfStyle w:val="001000000000" w:firstRow="0" w:lastRow="0" w:firstColumn="1" w:lastColumn="0" w:oddVBand="0" w:evenVBand="0" w:oddHBand="0" w:evenHBand="0" w:firstRowFirstColumn="0" w:firstRowLastColumn="0" w:lastRowFirstColumn="0" w:lastRowLastColumn="0"/>
            <w:tcW w:w="1118" w:type="dxa"/>
            <w:vAlign w:val="center"/>
          </w:tcPr>
          <w:p w14:paraId="09D157FA" w14:textId="0AAE8D8E" w:rsidR="008E0824" w:rsidRDefault="008E0824" w:rsidP="00443169">
            <w:pPr>
              <w:jc w:val="center"/>
              <w:rPr>
                <w:sz w:val="16"/>
                <w:szCs w:val="16"/>
              </w:rPr>
            </w:pPr>
            <w:r>
              <w:rPr>
                <w:sz w:val="16"/>
                <w:szCs w:val="16"/>
              </w:rPr>
              <w:lastRenderedPageBreak/>
              <w:t>2</w:t>
            </w:r>
          </w:p>
        </w:tc>
        <w:tc>
          <w:tcPr>
            <w:tcW w:w="1118" w:type="dxa"/>
            <w:vAlign w:val="center"/>
          </w:tcPr>
          <w:p w14:paraId="3F28BC3B" w14:textId="205F8A6B" w:rsidR="008E0824" w:rsidRPr="0047437C" w:rsidRDefault="004C54C4" w:rsidP="00443169">
            <w:pPr>
              <w:jc w:val="center"/>
              <w:cnfStyle w:val="000000000000" w:firstRow="0" w:lastRow="0" w:firstColumn="0" w:lastColumn="0" w:oddVBand="0" w:evenVBand="0" w:oddHBand="0" w:evenHBand="0" w:firstRowFirstColumn="0" w:firstRowLastColumn="0" w:lastRowFirstColumn="0" w:lastRowLastColumn="0"/>
              <w:rPr>
                <w:b/>
                <w:bCs/>
                <w:sz w:val="16"/>
                <w:szCs w:val="16"/>
              </w:rPr>
            </w:pPr>
            <w:r w:rsidRPr="0047437C">
              <w:rPr>
                <w:b/>
                <w:bCs/>
                <w:sz w:val="16"/>
                <w:szCs w:val="16"/>
              </w:rPr>
              <w:t>20</w:t>
            </w:r>
          </w:p>
        </w:tc>
        <w:tc>
          <w:tcPr>
            <w:tcW w:w="1118" w:type="dxa"/>
            <w:vAlign w:val="center"/>
          </w:tcPr>
          <w:p w14:paraId="18C9F5EF" w14:textId="25B90714" w:rsidR="008E0824" w:rsidRPr="0047437C" w:rsidRDefault="004C54C4" w:rsidP="00443169">
            <w:pPr>
              <w:jc w:val="center"/>
              <w:cnfStyle w:val="000000000000" w:firstRow="0" w:lastRow="0" w:firstColumn="0" w:lastColumn="0" w:oddVBand="0" w:evenVBand="0" w:oddHBand="0" w:evenHBand="0" w:firstRowFirstColumn="0" w:firstRowLastColumn="0" w:lastRowFirstColumn="0" w:lastRowLastColumn="0"/>
              <w:rPr>
                <w:b/>
                <w:bCs/>
                <w:sz w:val="16"/>
                <w:szCs w:val="16"/>
              </w:rPr>
            </w:pPr>
            <w:r w:rsidRPr="0047437C">
              <w:rPr>
                <w:b/>
                <w:bCs/>
                <w:sz w:val="16"/>
                <w:szCs w:val="16"/>
              </w:rPr>
              <w:t>80</w:t>
            </w:r>
          </w:p>
        </w:tc>
      </w:tr>
      <w:tr w:rsidR="004C54C4" w14:paraId="17C9E38C" w14:textId="77777777" w:rsidTr="00835BEC">
        <w:trPr>
          <w:trHeight w:val="335"/>
          <w:jc w:val="center"/>
        </w:trPr>
        <w:tc>
          <w:tcPr>
            <w:cnfStyle w:val="001000000000" w:firstRow="0" w:lastRow="0" w:firstColumn="1" w:lastColumn="0" w:oddVBand="0" w:evenVBand="0" w:oddHBand="0" w:evenHBand="0" w:firstRowFirstColumn="0" w:firstRowLastColumn="0" w:lastRowFirstColumn="0" w:lastRowLastColumn="0"/>
            <w:tcW w:w="1118" w:type="dxa"/>
            <w:vAlign w:val="center"/>
          </w:tcPr>
          <w:p w14:paraId="4A76D43D" w14:textId="372B293B" w:rsidR="004C54C4" w:rsidRDefault="004C54C4" w:rsidP="00443169">
            <w:pPr>
              <w:jc w:val="center"/>
              <w:rPr>
                <w:sz w:val="16"/>
                <w:szCs w:val="16"/>
              </w:rPr>
            </w:pPr>
            <w:r>
              <w:rPr>
                <w:sz w:val="16"/>
                <w:szCs w:val="16"/>
              </w:rPr>
              <w:t>3</w:t>
            </w:r>
          </w:p>
        </w:tc>
        <w:tc>
          <w:tcPr>
            <w:tcW w:w="1118" w:type="dxa"/>
            <w:vAlign w:val="center"/>
          </w:tcPr>
          <w:p w14:paraId="4BB8FD6E" w14:textId="70BCDDB6" w:rsidR="004C54C4" w:rsidRPr="0047437C" w:rsidRDefault="004C54C4" w:rsidP="00443169">
            <w:pPr>
              <w:jc w:val="center"/>
              <w:cnfStyle w:val="000000000000" w:firstRow="0" w:lastRow="0" w:firstColumn="0" w:lastColumn="0" w:oddVBand="0" w:evenVBand="0" w:oddHBand="0" w:evenHBand="0" w:firstRowFirstColumn="0" w:firstRowLastColumn="0" w:lastRowFirstColumn="0" w:lastRowLastColumn="0"/>
              <w:rPr>
                <w:b/>
                <w:bCs/>
                <w:sz w:val="16"/>
                <w:szCs w:val="16"/>
              </w:rPr>
            </w:pPr>
            <w:r w:rsidRPr="0047437C">
              <w:rPr>
                <w:b/>
                <w:bCs/>
                <w:sz w:val="16"/>
                <w:szCs w:val="16"/>
              </w:rPr>
              <w:t>20</w:t>
            </w:r>
          </w:p>
        </w:tc>
        <w:tc>
          <w:tcPr>
            <w:tcW w:w="1118" w:type="dxa"/>
            <w:vAlign w:val="center"/>
          </w:tcPr>
          <w:p w14:paraId="12DF3390" w14:textId="0AF244C3" w:rsidR="004C54C4" w:rsidRPr="0047437C" w:rsidRDefault="004C54C4" w:rsidP="00443169">
            <w:pPr>
              <w:jc w:val="center"/>
              <w:cnfStyle w:val="000000000000" w:firstRow="0" w:lastRow="0" w:firstColumn="0" w:lastColumn="0" w:oddVBand="0" w:evenVBand="0" w:oddHBand="0" w:evenHBand="0" w:firstRowFirstColumn="0" w:firstRowLastColumn="0" w:lastRowFirstColumn="0" w:lastRowLastColumn="0"/>
              <w:rPr>
                <w:b/>
                <w:bCs/>
                <w:sz w:val="16"/>
                <w:szCs w:val="16"/>
              </w:rPr>
            </w:pPr>
            <w:r w:rsidRPr="0047437C">
              <w:rPr>
                <w:b/>
                <w:bCs/>
                <w:sz w:val="16"/>
                <w:szCs w:val="16"/>
              </w:rPr>
              <w:t>160</w:t>
            </w:r>
          </w:p>
        </w:tc>
      </w:tr>
      <w:tr w:rsidR="004C54C4" w14:paraId="185AEA3A" w14:textId="77777777" w:rsidTr="00835BEC">
        <w:trPr>
          <w:trHeight w:val="335"/>
          <w:jc w:val="center"/>
        </w:trPr>
        <w:tc>
          <w:tcPr>
            <w:cnfStyle w:val="001000000000" w:firstRow="0" w:lastRow="0" w:firstColumn="1" w:lastColumn="0" w:oddVBand="0" w:evenVBand="0" w:oddHBand="0" w:evenHBand="0" w:firstRowFirstColumn="0" w:firstRowLastColumn="0" w:lastRowFirstColumn="0" w:lastRowLastColumn="0"/>
            <w:tcW w:w="1118" w:type="dxa"/>
            <w:vAlign w:val="center"/>
          </w:tcPr>
          <w:p w14:paraId="46322864" w14:textId="72D867F8" w:rsidR="004C54C4" w:rsidRDefault="004C54C4" w:rsidP="00443169">
            <w:pPr>
              <w:jc w:val="center"/>
              <w:rPr>
                <w:sz w:val="16"/>
                <w:szCs w:val="16"/>
              </w:rPr>
            </w:pPr>
            <w:r>
              <w:rPr>
                <w:sz w:val="16"/>
                <w:szCs w:val="16"/>
              </w:rPr>
              <w:t>4</w:t>
            </w:r>
          </w:p>
        </w:tc>
        <w:tc>
          <w:tcPr>
            <w:tcW w:w="1118" w:type="dxa"/>
            <w:vAlign w:val="center"/>
          </w:tcPr>
          <w:p w14:paraId="0D44516F" w14:textId="332048CB" w:rsidR="004C54C4" w:rsidRPr="0047437C" w:rsidRDefault="004C54C4" w:rsidP="00443169">
            <w:pPr>
              <w:jc w:val="center"/>
              <w:cnfStyle w:val="000000000000" w:firstRow="0" w:lastRow="0" w:firstColumn="0" w:lastColumn="0" w:oddVBand="0" w:evenVBand="0" w:oddHBand="0" w:evenHBand="0" w:firstRowFirstColumn="0" w:firstRowLastColumn="0" w:lastRowFirstColumn="0" w:lastRowLastColumn="0"/>
              <w:rPr>
                <w:b/>
                <w:bCs/>
                <w:sz w:val="16"/>
                <w:szCs w:val="16"/>
              </w:rPr>
            </w:pPr>
            <w:r w:rsidRPr="0047437C">
              <w:rPr>
                <w:b/>
                <w:bCs/>
                <w:sz w:val="16"/>
                <w:szCs w:val="16"/>
              </w:rPr>
              <w:t>40</w:t>
            </w:r>
          </w:p>
        </w:tc>
        <w:tc>
          <w:tcPr>
            <w:tcW w:w="1118" w:type="dxa"/>
            <w:vAlign w:val="center"/>
          </w:tcPr>
          <w:p w14:paraId="10F4BF48" w14:textId="2B5365EE" w:rsidR="004C54C4" w:rsidRPr="0047437C" w:rsidRDefault="004C54C4" w:rsidP="00443169">
            <w:pPr>
              <w:jc w:val="center"/>
              <w:cnfStyle w:val="000000000000" w:firstRow="0" w:lastRow="0" w:firstColumn="0" w:lastColumn="0" w:oddVBand="0" w:evenVBand="0" w:oddHBand="0" w:evenHBand="0" w:firstRowFirstColumn="0" w:firstRowLastColumn="0" w:lastRowFirstColumn="0" w:lastRowLastColumn="0"/>
              <w:rPr>
                <w:b/>
                <w:bCs/>
                <w:sz w:val="16"/>
                <w:szCs w:val="16"/>
              </w:rPr>
            </w:pPr>
            <w:r w:rsidRPr="0047437C">
              <w:rPr>
                <w:b/>
                <w:bCs/>
                <w:sz w:val="16"/>
                <w:szCs w:val="16"/>
              </w:rPr>
              <w:t>160</w:t>
            </w:r>
          </w:p>
        </w:tc>
      </w:tr>
      <w:tr w:rsidR="004C54C4" w14:paraId="458F78F9" w14:textId="77777777" w:rsidTr="00835BEC">
        <w:trPr>
          <w:trHeight w:val="335"/>
          <w:jc w:val="center"/>
        </w:trPr>
        <w:tc>
          <w:tcPr>
            <w:cnfStyle w:val="001000000000" w:firstRow="0" w:lastRow="0" w:firstColumn="1" w:lastColumn="0" w:oddVBand="0" w:evenVBand="0" w:oddHBand="0" w:evenHBand="0" w:firstRowFirstColumn="0" w:firstRowLastColumn="0" w:lastRowFirstColumn="0" w:lastRowLastColumn="0"/>
            <w:tcW w:w="1118" w:type="dxa"/>
            <w:vAlign w:val="center"/>
          </w:tcPr>
          <w:p w14:paraId="2B242126" w14:textId="19C65150" w:rsidR="004C54C4" w:rsidRDefault="004C54C4" w:rsidP="00443169">
            <w:pPr>
              <w:jc w:val="center"/>
              <w:rPr>
                <w:sz w:val="16"/>
                <w:szCs w:val="16"/>
              </w:rPr>
            </w:pPr>
            <w:r>
              <w:rPr>
                <w:sz w:val="16"/>
                <w:szCs w:val="16"/>
              </w:rPr>
              <w:t>5</w:t>
            </w:r>
          </w:p>
        </w:tc>
        <w:tc>
          <w:tcPr>
            <w:tcW w:w="1118" w:type="dxa"/>
            <w:vAlign w:val="center"/>
          </w:tcPr>
          <w:p w14:paraId="24186C2C" w14:textId="0A059200" w:rsidR="004C54C4" w:rsidRPr="0047437C" w:rsidRDefault="00835BEC" w:rsidP="00443169">
            <w:pPr>
              <w:jc w:val="center"/>
              <w:cnfStyle w:val="000000000000" w:firstRow="0" w:lastRow="0" w:firstColumn="0" w:lastColumn="0" w:oddVBand="0" w:evenVBand="0" w:oddHBand="0" w:evenHBand="0" w:firstRowFirstColumn="0" w:firstRowLastColumn="0" w:lastRowFirstColumn="0" w:lastRowLastColumn="0"/>
              <w:rPr>
                <w:b/>
                <w:bCs/>
                <w:sz w:val="16"/>
                <w:szCs w:val="16"/>
              </w:rPr>
            </w:pPr>
            <w:r w:rsidRPr="0047437C">
              <w:rPr>
                <w:b/>
                <w:bCs/>
                <w:sz w:val="16"/>
                <w:szCs w:val="16"/>
              </w:rPr>
              <w:t>40</w:t>
            </w:r>
          </w:p>
        </w:tc>
        <w:tc>
          <w:tcPr>
            <w:tcW w:w="1118" w:type="dxa"/>
            <w:vAlign w:val="center"/>
          </w:tcPr>
          <w:p w14:paraId="57FAA4C2" w14:textId="2B854D95" w:rsidR="004C54C4" w:rsidRPr="0047437C" w:rsidRDefault="00835BEC" w:rsidP="00443169">
            <w:pPr>
              <w:jc w:val="center"/>
              <w:cnfStyle w:val="000000000000" w:firstRow="0" w:lastRow="0" w:firstColumn="0" w:lastColumn="0" w:oddVBand="0" w:evenVBand="0" w:oddHBand="0" w:evenHBand="0" w:firstRowFirstColumn="0" w:firstRowLastColumn="0" w:lastRowFirstColumn="0" w:lastRowLastColumn="0"/>
              <w:rPr>
                <w:b/>
                <w:bCs/>
                <w:sz w:val="16"/>
                <w:szCs w:val="16"/>
              </w:rPr>
            </w:pPr>
            <w:r w:rsidRPr="0047437C">
              <w:rPr>
                <w:b/>
                <w:bCs/>
                <w:sz w:val="16"/>
                <w:szCs w:val="16"/>
              </w:rPr>
              <w:t>320</w:t>
            </w:r>
          </w:p>
        </w:tc>
      </w:tr>
      <w:tr w:rsidR="00835BEC" w14:paraId="3AE9396D" w14:textId="77777777" w:rsidTr="00835BEC">
        <w:trPr>
          <w:trHeight w:val="335"/>
          <w:jc w:val="center"/>
        </w:trPr>
        <w:tc>
          <w:tcPr>
            <w:cnfStyle w:val="001000000000" w:firstRow="0" w:lastRow="0" w:firstColumn="1" w:lastColumn="0" w:oddVBand="0" w:evenVBand="0" w:oddHBand="0" w:evenHBand="0" w:firstRowFirstColumn="0" w:firstRowLastColumn="0" w:lastRowFirstColumn="0" w:lastRowLastColumn="0"/>
            <w:tcW w:w="1118" w:type="dxa"/>
            <w:vAlign w:val="center"/>
          </w:tcPr>
          <w:p w14:paraId="3AF2D853" w14:textId="204CEA49" w:rsidR="00835BEC" w:rsidRDefault="00835BEC" w:rsidP="00443169">
            <w:pPr>
              <w:jc w:val="center"/>
              <w:rPr>
                <w:sz w:val="16"/>
                <w:szCs w:val="16"/>
              </w:rPr>
            </w:pPr>
            <w:r>
              <w:rPr>
                <w:sz w:val="16"/>
                <w:szCs w:val="16"/>
              </w:rPr>
              <w:t>6</w:t>
            </w:r>
          </w:p>
        </w:tc>
        <w:tc>
          <w:tcPr>
            <w:tcW w:w="1118" w:type="dxa"/>
            <w:vAlign w:val="center"/>
          </w:tcPr>
          <w:p w14:paraId="1161BDCC" w14:textId="2FDEDC49" w:rsidR="00835BEC" w:rsidRPr="0047437C" w:rsidRDefault="00835BEC" w:rsidP="00443169">
            <w:pPr>
              <w:jc w:val="center"/>
              <w:cnfStyle w:val="000000000000" w:firstRow="0" w:lastRow="0" w:firstColumn="0" w:lastColumn="0" w:oddVBand="0" w:evenVBand="0" w:oddHBand="0" w:evenHBand="0" w:firstRowFirstColumn="0" w:firstRowLastColumn="0" w:lastRowFirstColumn="0" w:lastRowLastColumn="0"/>
              <w:rPr>
                <w:b/>
                <w:bCs/>
                <w:sz w:val="16"/>
                <w:szCs w:val="16"/>
              </w:rPr>
            </w:pPr>
            <w:r w:rsidRPr="0047437C">
              <w:rPr>
                <w:b/>
                <w:bCs/>
                <w:sz w:val="16"/>
                <w:szCs w:val="16"/>
              </w:rPr>
              <w:t>40</w:t>
            </w:r>
          </w:p>
        </w:tc>
        <w:tc>
          <w:tcPr>
            <w:tcW w:w="1118" w:type="dxa"/>
            <w:vAlign w:val="center"/>
          </w:tcPr>
          <w:p w14:paraId="6DBB062F" w14:textId="7F961364" w:rsidR="00835BEC" w:rsidRPr="0047437C" w:rsidRDefault="00835BEC" w:rsidP="00443169">
            <w:pPr>
              <w:jc w:val="center"/>
              <w:cnfStyle w:val="000000000000" w:firstRow="0" w:lastRow="0" w:firstColumn="0" w:lastColumn="0" w:oddVBand="0" w:evenVBand="0" w:oddHBand="0" w:evenHBand="0" w:firstRowFirstColumn="0" w:firstRowLastColumn="0" w:lastRowFirstColumn="0" w:lastRowLastColumn="0"/>
              <w:rPr>
                <w:b/>
                <w:bCs/>
                <w:sz w:val="16"/>
                <w:szCs w:val="16"/>
              </w:rPr>
            </w:pPr>
            <w:r w:rsidRPr="0047437C">
              <w:rPr>
                <w:b/>
                <w:bCs/>
                <w:sz w:val="16"/>
                <w:szCs w:val="16"/>
              </w:rPr>
              <w:t>640</w:t>
            </w:r>
          </w:p>
        </w:tc>
      </w:tr>
      <w:tr w:rsidR="00835BEC" w14:paraId="44A502D1" w14:textId="77777777" w:rsidTr="00835BEC">
        <w:trPr>
          <w:trHeight w:val="335"/>
          <w:jc w:val="center"/>
        </w:trPr>
        <w:tc>
          <w:tcPr>
            <w:cnfStyle w:val="001000000000" w:firstRow="0" w:lastRow="0" w:firstColumn="1" w:lastColumn="0" w:oddVBand="0" w:evenVBand="0" w:oddHBand="0" w:evenHBand="0" w:firstRowFirstColumn="0" w:firstRowLastColumn="0" w:lastRowFirstColumn="0" w:lastRowLastColumn="0"/>
            <w:tcW w:w="1118" w:type="dxa"/>
            <w:vAlign w:val="center"/>
          </w:tcPr>
          <w:p w14:paraId="0B5B1657" w14:textId="0969DC07" w:rsidR="00835BEC" w:rsidRDefault="00835BEC" w:rsidP="00443169">
            <w:pPr>
              <w:jc w:val="center"/>
              <w:rPr>
                <w:sz w:val="16"/>
                <w:szCs w:val="16"/>
              </w:rPr>
            </w:pPr>
            <w:r>
              <w:rPr>
                <w:sz w:val="16"/>
                <w:szCs w:val="16"/>
              </w:rPr>
              <w:t>7</w:t>
            </w:r>
          </w:p>
        </w:tc>
        <w:tc>
          <w:tcPr>
            <w:tcW w:w="1118" w:type="dxa"/>
            <w:vAlign w:val="center"/>
          </w:tcPr>
          <w:p w14:paraId="4074BB75" w14:textId="2A15E1FB" w:rsidR="00835BEC" w:rsidRPr="0047437C" w:rsidRDefault="00835BEC" w:rsidP="00443169">
            <w:pPr>
              <w:jc w:val="center"/>
              <w:cnfStyle w:val="000000000000" w:firstRow="0" w:lastRow="0" w:firstColumn="0" w:lastColumn="0" w:oddVBand="0" w:evenVBand="0" w:oddHBand="0" w:evenHBand="0" w:firstRowFirstColumn="0" w:firstRowLastColumn="0" w:lastRowFirstColumn="0" w:lastRowLastColumn="0"/>
              <w:rPr>
                <w:b/>
                <w:bCs/>
                <w:sz w:val="16"/>
                <w:szCs w:val="16"/>
              </w:rPr>
            </w:pPr>
            <w:r w:rsidRPr="0047437C">
              <w:rPr>
                <w:b/>
                <w:bCs/>
                <w:sz w:val="16"/>
                <w:szCs w:val="16"/>
              </w:rPr>
              <w:t>50</w:t>
            </w:r>
          </w:p>
        </w:tc>
        <w:tc>
          <w:tcPr>
            <w:tcW w:w="1118" w:type="dxa"/>
            <w:vAlign w:val="center"/>
          </w:tcPr>
          <w:p w14:paraId="594845A7" w14:textId="7591B27A" w:rsidR="00835BEC" w:rsidRPr="0047437C" w:rsidRDefault="00835BEC" w:rsidP="00443169">
            <w:pPr>
              <w:jc w:val="center"/>
              <w:cnfStyle w:val="000000000000" w:firstRow="0" w:lastRow="0" w:firstColumn="0" w:lastColumn="0" w:oddVBand="0" w:evenVBand="0" w:oddHBand="0" w:evenHBand="0" w:firstRowFirstColumn="0" w:firstRowLastColumn="0" w:lastRowFirstColumn="0" w:lastRowLastColumn="0"/>
              <w:rPr>
                <w:b/>
                <w:bCs/>
                <w:sz w:val="16"/>
                <w:szCs w:val="16"/>
              </w:rPr>
            </w:pPr>
            <w:r w:rsidRPr="0047437C">
              <w:rPr>
                <w:b/>
                <w:bCs/>
                <w:sz w:val="16"/>
                <w:szCs w:val="16"/>
              </w:rPr>
              <w:t>160</w:t>
            </w:r>
          </w:p>
        </w:tc>
      </w:tr>
      <w:tr w:rsidR="00835BEC" w14:paraId="7ED13288" w14:textId="77777777" w:rsidTr="00835BEC">
        <w:trPr>
          <w:trHeight w:val="335"/>
          <w:jc w:val="center"/>
        </w:trPr>
        <w:tc>
          <w:tcPr>
            <w:cnfStyle w:val="001000000000" w:firstRow="0" w:lastRow="0" w:firstColumn="1" w:lastColumn="0" w:oddVBand="0" w:evenVBand="0" w:oddHBand="0" w:evenHBand="0" w:firstRowFirstColumn="0" w:firstRowLastColumn="0" w:lastRowFirstColumn="0" w:lastRowLastColumn="0"/>
            <w:tcW w:w="1118" w:type="dxa"/>
            <w:vAlign w:val="center"/>
          </w:tcPr>
          <w:p w14:paraId="3987D332" w14:textId="3A8C7D00" w:rsidR="00835BEC" w:rsidRDefault="00835BEC" w:rsidP="00443169">
            <w:pPr>
              <w:jc w:val="center"/>
              <w:rPr>
                <w:sz w:val="16"/>
                <w:szCs w:val="16"/>
              </w:rPr>
            </w:pPr>
            <w:r>
              <w:rPr>
                <w:sz w:val="16"/>
                <w:szCs w:val="16"/>
              </w:rPr>
              <w:t>8</w:t>
            </w:r>
          </w:p>
        </w:tc>
        <w:tc>
          <w:tcPr>
            <w:tcW w:w="1118" w:type="dxa"/>
            <w:vAlign w:val="center"/>
          </w:tcPr>
          <w:p w14:paraId="2ABDFE68" w14:textId="4701ADAE" w:rsidR="00835BEC" w:rsidRPr="0047437C" w:rsidRDefault="00835BEC" w:rsidP="00443169">
            <w:pPr>
              <w:jc w:val="center"/>
              <w:cnfStyle w:val="000000000000" w:firstRow="0" w:lastRow="0" w:firstColumn="0" w:lastColumn="0" w:oddVBand="0" w:evenVBand="0" w:oddHBand="0" w:evenHBand="0" w:firstRowFirstColumn="0" w:firstRowLastColumn="0" w:lastRowFirstColumn="0" w:lastRowLastColumn="0"/>
              <w:rPr>
                <w:b/>
                <w:bCs/>
                <w:sz w:val="16"/>
                <w:szCs w:val="16"/>
              </w:rPr>
            </w:pPr>
            <w:r w:rsidRPr="0047437C">
              <w:rPr>
                <w:b/>
                <w:bCs/>
                <w:sz w:val="16"/>
                <w:szCs w:val="16"/>
              </w:rPr>
              <w:t>50</w:t>
            </w:r>
          </w:p>
        </w:tc>
        <w:tc>
          <w:tcPr>
            <w:tcW w:w="1118" w:type="dxa"/>
            <w:vAlign w:val="center"/>
          </w:tcPr>
          <w:p w14:paraId="55D59C12" w14:textId="2222CDAC" w:rsidR="00835BEC" w:rsidRPr="0047437C" w:rsidRDefault="00835BEC" w:rsidP="00443169">
            <w:pPr>
              <w:jc w:val="center"/>
              <w:cnfStyle w:val="000000000000" w:firstRow="0" w:lastRow="0" w:firstColumn="0" w:lastColumn="0" w:oddVBand="0" w:evenVBand="0" w:oddHBand="0" w:evenHBand="0" w:firstRowFirstColumn="0" w:firstRowLastColumn="0" w:lastRowFirstColumn="0" w:lastRowLastColumn="0"/>
              <w:rPr>
                <w:b/>
                <w:bCs/>
                <w:sz w:val="16"/>
                <w:szCs w:val="16"/>
              </w:rPr>
            </w:pPr>
            <w:r w:rsidRPr="0047437C">
              <w:rPr>
                <w:b/>
                <w:bCs/>
                <w:sz w:val="16"/>
                <w:szCs w:val="16"/>
              </w:rPr>
              <w:t>320</w:t>
            </w:r>
          </w:p>
        </w:tc>
      </w:tr>
      <w:tr w:rsidR="00835BEC" w14:paraId="011316A2" w14:textId="77777777" w:rsidTr="00835BEC">
        <w:trPr>
          <w:trHeight w:val="335"/>
          <w:jc w:val="center"/>
        </w:trPr>
        <w:tc>
          <w:tcPr>
            <w:cnfStyle w:val="001000000000" w:firstRow="0" w:lastRow="0" w:firstColumn="1" w:lastColumn="0" w:oddVBand="0" w:evenVBand="0" w:oddHBand="0" w:evenHBand="0" w:firstRowFirstColumn="0" w:firstRowLastColumn="0" w:lastRowFirstColumn="0" w:lastRowLastColumn="0"/>
            <w:tcW w:w="1118" w:type="dxa"/>
            <w:vAlign w:val="center"/>
          </w:tcPr>
          <w:p w14:paraId="57EA5F24" w14:textId="54580284" w:rsidR="00835BEC" w:rsidRDefault="00835BEC" w:rsidP="00443169">
            <w:pPr>
              <w:jc w:val="center"/>
              <w:rPr>
                <w:sz w:val="16"/>
                <w:szCs w:val="16"/>
              </w:rPr>
            </w:pPr>
            <w:r>
              <w:rPr>
                <w:sz w:val="16"/>
                <w:szCs w:val="16"/>
              </w:rPr>
              <w:t>9</w:t>
            </w:r>
          </w:p>
        </w:tc>
        <w:tc>
          <w:tcPr>
            <w:tcW w:w="1118" w:type="dxa"/>
            <w:vAlign w:val="center"/>
          </w:tcPr>
          <w:p w14:paraId="5550D59F" w14:textId="0150D76D" w:rsidR="00835BEC" w:rsidRPr="0047437C" w:rsidRDefault="00835BEC" w:rsidP="00443169">
            <w:pPr>
              <w:jc w:val="center"/>
              <w:cnfStyle w:val="000000000000" w:firstRow="0" w:lastRow="0" w:firstColumn="0" w:lastColumn="0" w:oddVBand="0" w:evenVBand="0" w:oddHBand="0" w:evenHBand="0" w:firstRowFirstColumn="0" w:firstRowLastColumn="0" w:lastRowFirstColumn="0" w:lastRowLastColumn="0"/>
              <w:rPr>
                <w:b/>
                <w:bCs/>
                <w:sz w:val="16"/>
                <w:szCs w:val="16"/>
              </w:rPr>
            </w:pPr>
            <w:r w:rsidRPr="0047437C">
              <w:rPr>
                <w:b/>
                <w:bCs/>
                <w:sz w:val="16"/>
                <w:szCs w:val="16"/>
              </w:rPr>
              <w:t>50</w:t>
            </w:r>
          </w:p>
        </w:tc>
        <w:tc>
          <w:tcPr>
            <w:tcW w:w="1118" w:type="dxa"/>
            <w:vAlign w:val="center"/>
          </w:tcPr>
          <w:p w14:paraId="19202408" w14:textId="19321093" w:rsidR="00835BEC" w:rsidRPr="0047437C" w:rsidRDefault="00835BEC" w:rsidP="00443169">
            <w:pPr>
              <w:jc w:val="center"/>
              <w:cnfStyle w:val="000000000000" w:firstRow="0" w:lastRow="0" w:firstColumn="0" w:lastColumn="0" w:oddVBand="0" w:evenVBand="0" w:oddHBand="0" w:evenHBand="0" w:firstRowFirstColumn="0" w:firstRowLastColumn="0" w:lastRowFirstColumn="0" w:lastRowLastColumn="0"/>
              <w:rPr>
                <w:b/>
                <w:bCs/>
                <w:sz w:val="16"/>
                <w:szCs w:val="16"/>
              </w:rPr>
            </w:pPr>
            <w:r w:rsidRPr="0047437C">
              <w:rPr>
                <w:b/>
                <w:bCs/>
                <w:sz w:val="16"/>
                <w:szCs w:val="16"/>
              </w:rPr>
              <w:t>640</w:t>
            </w:r>
          </w:p>
        </w:tc>
      </w:tr>
    </w:tbl>
    <w:p w14:paraId="447E08F6" w14:textId="77777777" w:rsidR="006264CD" w:rsidRPr="00145AE4" w:rsidRDefault="006264CD" w:rsidP="00387942">
      <w:pPr>
        <w:rPr>
          <w:sz w:val="16"/>
          <w:szCs w:val="16"/>
        </w:rPr>
      </w:pPr>
    </w:p>
    <w:p w14:paraId="6B070A04" w14:textId="05B3FA1E" w:rsidR="00613D4F" w:rsidRPr="004C3134" w:rsidRDefault="004C3134" w:rsidP="00C85E54">
      <w:pPr>
        <w:rPr>
          <w:b/>
          <w:bCs/>
          <w:lang w:val="en-US"/>
        </w:rPr>
      </w:pPr>
      <w:r>
        <w:rPr>
          <w:b/>
          <w:bCs/>
          <w:lang w:val="en-US"/>
        </w:rPr>
        <w:t xml:space="preserve">Proposal 2. RAN4 to adopt new measurement gap patterns as in Table </w:t>
      </w:r>
      <w:r w:rsidR="006F27A1">
        <w:rPr>
          <w:b/>
          <w:bCs/>
          <w:lang w:val="en-US"/>
        </w:rPr>
        <w:t>1</w:t>
      </w:r>
      <w:r>
        <w:rPr>
          <w:b/>
          <w:bCs/>
          <w:lang w:val="en-US"/>
        </w:rPr>
        <w:t xml:space="preserve"> for NR positioning.</w:t>
      </w:r>
    </w:p>
    <w:p w14:paraId="2A3BD5DF" w14:textId="0695EE02" w:rsidR="00AE249F" w:rsidRDefault="00AE249F" w:rsidP="00EA78F7">
      <w:pPr>
        <w:rPr>
          <w:lang w:val="en-US"/>
        </w:rPr>
      </w:pPr>
      <w:r>
        <w:rPr>
          <w:lang w:val="en-US"/>
        </w:rPr>
        <w:t xml:space="preserve">Moreover, </w:t>
      </w:r>
      <w:r w:rsidR="00063FB9">
        <w:rPr>
          <w:lang w:val="en-US"/>
        </w:rPr>
        <w:t xml:space="preserve">the notion of per-UE and per-FR </w:t>
      </w:r>
      <w:r w:rsidR="00441AA0">
        <w:rPr>
          <w:lang w:val="en-US"/>
        </w:rPr>
        <w:t xml:space="preserve">MG patterns should carry over to the newly defined MG patterns for </w:t>
      </w:r>
      <w:r w:rsidR="00010115">
        <w:rPr>
          <w:lang w:val="en-US"/>
        </w:rPr>
        <w:t>positioning as well.</w:t>
      </w:r>
    </w:p>
    <w:p w14:paraId="40D872AE" w14:textId="23835361" w:rsidR="00010115" w:rsidRPr="001F76F2" w:rsidRDefault="00010115" w:rsidP="00EA78F7">
      <w:pPr>
        <w:rPr>
          <w:b/>
          <w:bCs/>
          <w:lang w:val="en-US"/>
        </w:rPr>
      </w:pPr>
      <w:r w:rsidRPr="001F76F2">
        <w:rPr>
          <w:b/>
          <w:bCs/>
          <w:lang w:val="en-US"/>
        </w:rPr>
        <w:t xml:space="preserve">Proposal </w:t>
      </w:r>
      <w:r w:rsidR="00D37FA0">
        <w:rPr>
          <w:b/>
          <w:bCs/>
          <w:lang w:val="en-US"/>
        </w:rPr>
        <w:t>3</w:t>
      </w:r>
      <w:r w:rsidRPr="001F76F2">
        <w:rPr>
          <w:b/>
          <w:bCs/>
          <w:lang w:val="en-US"/>
        </w:rPr>
        <w:t>. New MG patterns for positioning shall be defined per-UE and per-FR</w:t>
      </w:r>
      <w:r w:rsidR="001F76F2" w:rsidRPr="001F76F2">
        <w:rPr>
          <w:b/>
          <w:bCs/>
          <w:lang w:val="en-US"/>
        </w:rPr>
        <w:t xml:space="preserve"> similar to R15 MG patterns. </w:t>
      </w:r>
    </w:p>
    <w:p w14:paraId="032D8CEE" w14:textId="16FD5CBF" w:rsidR="000246E1" w:rsidRDefault="00505217" w:rsidP="00C85E54">
      <w:pPr>
        <w:rPr>
          <w:lang w:val="en-US"/>
        </w:rPr>
      </w:pPr>
      <w:r>
        <w:rPr>
          <w:lang w:val="en-US"/>
        </w:rPr>
        <w:t xml:space="preserve">Finally, to address the concerns about complexity burden on some UE implementation, it is proposed that </w:t>
      </w:r>
      <w:r w:rsidR="00836AA4">
        <w:rPr>
          <w:lang w:val="en-US"/>
        </w:rPr>
        <w:t xml:space="preserve">the above new measurement gap patterns have either each have their own capability signaling or </w:t>
      </w:r>
      <w:r w:rsidR="00986C49">
        <w:rPr>
          <w:lang w:val="en-US"/>
        </w:rPr>
        <w:t xml:space="preserve">every few of them bundled with one capability signaling (e.g., gap pattern IDs with the same MGL to have one capability signaling). </w:t>
      </w:r>
    </w:p>
    <w:p w14:paraId="38B73537" w14:textId="7E32ADDF" w:rsidR="00F21731" w:rsidRPr="000B6C19" w:rsidRDefault="00986C49" w:rsidP="00C85E54">
      <w:pPr>
        <w:rPr>
          <w:b/>
          <w:bCs/>
          <w:lang w:val="en-US"/>
        </w:rPr>
      </w:pPr>
      <w:r w:rsidRPr="000B6C19">
        <w:rPr>
          <w:b/>
          <w:bCs/>
          <w:lang w:val="en-US"/>
        </w:rPr>
        <w:t xml:space="preserve">Proposal 4. </w:t>
      </w:r>
      <w:r w:rsidR="00F21731" w:rsidRPr="000B6C19">
        <w:rPr>
          <w:b/>
          <w:bCs/>
          <w:lang w:val="en-US"/>
        </w:rPr>
        <w:t>RAN4 to discuss capability signaling for new measurement gap patterns:</w:t>
      </w:r>
    </w:p>
    <w:p w14:paraId="79452FAE" w14:textId="4F3365AD" w:rsidR="00F21731" w:rsidRPr="000B6C19" w:rsidRDefault="00F21731" w:rsidP="00B97A44">
      <w:pPr>
        <w:pStyle w:val="ListParagraph"/>
        <w:numPr>
          <w:ilvl w:val="0"/>
          <w:numId w:val="16"/>
        </w:numPr>
        <w:rPr>
          <w:b/>
          <w:bCs/>
          <w:sz w:val="20"/>
          <w:szCs w:val="20"/>
        </w:rPr>
      </w:pPr>
      <w:r w:rsidRPr="000B6C19">
        <w:rPr>
          <w:b/>
          <w:bCs/>
          <w:sz w:val="20"/>
          <w:szCs w:val="20"/>
        </w:rPr>
        <w:t xml:space="preserve">Option 1. Each </w:t>
      </w:r>
      <w:r w:rsidR="00174B42" w:rsidRPr="000B6C19">
        <w:rPr>
          <w:b/>
          <w:bCs/>
          <w:sz w:val="20"/>
          <w:szCs w:val="20"/>
        </w:rPr>
        <w:t>new MG pattern has its own capability signaling</w:t>
      </w:r>
    </w:p>
    <w:p w14:paraId="01D08E3F" w14:textId="20838D6E" w:rsidR="00174B42" w:rsidRPr="000B6C19" w:rsidRDefault="00174B42" w:rsidP="00B97A44">
      <w:pPr>
        <w:pStyle w:val="ListParagraph"/>
        <w:numPr>
          <w:ilvl w:val="0"/>
          <w:numId w:val="16"/>
        </w:numPr>
        <w:rPr>
          <w:b/>
          <w:bCs/>
          <w:sz w:val="20"/>
          <w:szCs w:val="20"/>
        </w:rPr>
      </w:pPr>
      <w:r w:rsidRPr="000B6C19">
        <w:rPr>
          <w:b/>
          <w:bCs/>
          <w:sz w:val="20"/>
          <w:szCs w:val="20"/>
        </w:rPr>
        <w:t xml:space="preserve">Option 2. </w:t>
      </w:r>
      <w:r w:rsidR="000B6C19" w:rsidRPr="000B6C19">
        <w:rPr>
          <w:b/>
          <w:bCs/>
          <w:sz w:val="20"/>
          <w:szCs w:val="20"/>
        </w:rPr>
        <w:t>New MG patterns with same MGL to have their own capability signaling.</w:t>
      </w:r>
    </w:p>
    <w:p w14:paraId="2576ACB3" w14:textId="08AD8EA5" w:rsidR="00B36D8F" w:rsidRDefault="001C0B6B" w:rsidP="008374BD">
      <w:pPr>
        <w:pStyle w:val="Heading1"/>
        <w:rPr>
          <w:lang w:val="en-US"/>
        </w:rPr>
      </w:pPr>
      <w:r>
        <w:rPr>
          <w:lang w:val="en-US"/>
        </w:rPr>
        <w:t>Scheduling restrictions and MG for PRS processing</w:t>
      </w:r>
    </w:p>
    <w:p w14:paraId="36378A9B" w14:textId="0D41BD74" w:rsidR="00B36D8F" w:rsidRDefault="00600863" w:rsidP="00B36D8F">
      <w:pPr>
        <w:rPr>
          <w:lang w:val="en-US"/>
        </w:rPr>
      </w:pPr>
      <w:r>
        <w:rPr>
          <w:lang w:val="en-US"/>
        </w:rPr>
        <w:t>In RAN4#94-e</w:t>
      </w:r>
      <w:r w:rsidR="00EC1450">
        <w:rPr>
          <w:lang w:val="en-US"/>
        </w:rPr>
        <w:t>-Bis</w:t>
      </w:r>
      <w:r>
        <w:rPr>
          <w:lang w:val="en-US"/>
        </w:rPr>
        <w:t xml:space="preserve">, there were further discussions on scheduling restrictions and the need for MG for PRS processing </w:t>
      </w:r>
      <w:r w:rsidR="005308F4">
        <w:rPr>
          <w:lang w:val="en-US"/>
        </w:rPr>
        <w:t xml:space="preserve">during email discussion # 115 </w:t>
      </w:r>
      <w:r>
        <w:rPr>
          <w:lang w:val="en-US"/>
        </w:rPr>
        <w:t>with the following captured in [</w:t>
      </w:r>
      <w:r w:rsidR="005308F4">
        <w:rPr>
          <w:lang w:val="en-US"/>
        </w:rPr>
        <w:t>2</w:t>
      </w:r>
      <w:r>
        <w:rPr>
          <w:lang w:val="en-US"/>
        </w:rPr>
        <w:t>]:</w:t>
      </w:r>
    </w:p>
    <w:p w14:paraId="7682B00C" w14:textId="3F5037E4" w:rsidR="008803F6" w:rsidRDefault="008803F6" w:rsidP="00B36D8F">
      <w:pPr>
        <w:rPr>
          <w:lang w:val="en-US"/>
        </w:rPr>
      </w:pPr>
      <w:r w:rsidRPr="0074147F">
        <w:rPr>
          <w:noProof/>
          <w:lang w:val="en-US" w:eastAsia="zh-CN"/>
        </w:rPr>
        <mc:AlternateContent>
          <mc:Choice Requires="wps">
            <w:drawing>
              <wp:inline distT="0" distB="0" distL="0" distR="0" wp14:anchorId="3F7DA41D" wp14:editId="054F7A11">
                <wp:extent cx="5881420" cy="629729"/>
                <wp:effectExtent l="0" t="0" r="24130" b="18415"/>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629729"/>
                        </a:xfrm>
                        <a:prstGeom prst="rect">
                          <a:avLst/>
                        </a:prstGeom>
                        <a:solidFill>
                          <a:srgbClr val="FFFFFF"/>
                        </a:solidFill>
                        <a:ln w="9525">
                          <a:solidFill>
                            <a:srgbClr val="000000"/>
                          </a:solidFill>
                          <a:miter lim="800000"/>
                          <a:headEnd/>
                          <a:tailEnd/>
                        </a:ln>
                      </wps:spPr>
                      <wps:txbx>
                        <w:txbxContent>
                          <w:p w14:paraId="58274FF9" w14:textId="7733F44C" w:rsidR="008D1E4E" w:rsidRPr="008D1E4E" w:rsidRDefault="008D1E4E" w:rsidP="008D1E4E">
                            <w:pPr>
                              <w:tabs>
                                <w:tab w:val="num" w:pos="720"/>
                              </w:tabs>
                              <w:rPr>
                                <w:rFonts w:eastAsia="Batang"/>
                                <w:b/>
                                <w:lang w:val="en-US" w:eastAsia="zh-CN"/>
                              </w:rPr>
                            </w:pPr>
                            <w:r w:rsidRPr="008D1E4E">
                              <w:rPr>
                                <w:rFonts w:eastAsia="Batang"/>
                                <w:b/>
                                <w:bCs/>
                                <w:lang w:eastAsia="zh-CN"/>
                              </w:rPr>
                              <w:t>Scheduling restriction in FR1</w:t>
                            </w:r>
                            <w:r>
                              <w:rPr>
                                <w:rFonts w:eastAsia="Batang"/>
                                <w:b/>
                                <w:bCs/>
                                <w:lang w:eastAsia="zh-CN"/>
                              </w:rPr>
                              <w:t>:</w:t>
                            </w:r>
                          </w:p>
                          <w:p w14:paraId="6060439A" w14:textId="77777777" w:rsidR="00EC1450" w:rsidRPr="00EC1450" w:rsidRDefault="00EC1450" w:rsidP="00B97A44">
                            <w:pPr>
                              <w:numPr>
                                <w:ilvl w:val="0"/>
                                <w:numId w:val="17"/>
                              </w:numPr>
                              <w:rPr>
                                <w:rFonts w:eastAsia="Batang"/>
                                <w:b/>
                                <w:lang w:val="en-US" w:eastAsia="zh-CN"/>
                              </w:rPr>
                            </w:pPr>
                            <w:r w:rsidRPr="00EC1450">
                              <w:rPr>
                                <w:rFonts w:eastAsia="Batang"/>
                                <w:b/>
                                <w:lang w:val="en-US" w:eastAsia="zh-CN"/>
                              </w:rPr>
                              <w:t>Further discuss scheduling restrictions for PRS symbols in FR1</w:t>
                            </w:r>
                          </w:p>
                          <w:p w14:paraId="59ACBE9C" w14:textId="77777777" w:rsidR="00EA2CFF" w:rsidRPr="00EA2CFF" w:rsidRDefault="00EA2CFF" w:rsidP="009F5D39">
                            <w:pPr>
                              <w:rPr>
                                <w:rFonts w:eastAsia="Batang"/>
                                <w:b/>
                                <w:lang w:val="en-US" w:eastAsia="zh-CN"/>
                              </w:rPr>
                            </w:pPr>
                          </w:p>
                          <w:p w14:paraId="2BDF889B" w14:textId="77777777" w:rsidR="008803F6" w:rsidRPr="009C5EB9" w:rsidRDefault="008803F6" w:rsidP="008803F6">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3F7DA41D" id="Text Box 3" o:spid="_x0000_s1028" type="#_x0000_t202" style="width:463.1pt;height:4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">
                <v:textbox>
                  <w:txbxContent>
                    <w:p w14:paraId="58274FF9" w14:textId="7733F44C" w:rsidR="008D1E4E" w:rsidRPr="008D1E4E" w:rsidRDefault="008D1E4E" w:rsidP="008D1E4E">
                      <w:pPr>
                        <w:tabs>
                          <w:tab w:val="num" w:pos="720"/>
                        </w:tabs>
                        <w:rPr>
                          <w:rFonts w:eastAsia="Batang"/>
                          <w:b/>
                          <w:lang w:val="en-US" w:eastAsia="zh-CN"/>
                        </w:rPr>
                      </w:pPr>
                      <w:r w:rsidRPr="008D1E4E">
                        <w:rPr>
                          <w:rFonts w:eastAsia="Batang"/>
                          <w:b/>
                          <w:bCs/>
                          <w:lang w:eastAsia="zh-CN"/>
                        </w:rPr>
                        <w:t>Scheduling restriction in FR1</w:t>
                      </w:r>
                      <w:r>
                        <w:rPr>
                          <w:rFonts w:eastAsia="Batang"/>
                          <w:b/>
                          <w:bCs/>
                          <w:lang w:eastAsia="zh-CN"/>
                        </w:rPr>
                        <w:t>:</w:t>
                      </w:r>
                    </w:p>
                    <w:p w14:paraId="6060439A" w14:textId="77777777" w:rsidR="00EC1450" w:rsidRPr="00EC1450" w:rsidRDefault="00EC1450" w:rsidP="00B97A44">
                      <w:pPr>
                        <w:numPr>
                          <w:ilvl w:val="0"/>
                          <w:numId w:val="17"/>
                        </w:numPr>
                        <w:rPr>
                          <w:rFonts w:eastAsia="Batang"/>
                          <w:b/>
                          <w:lang w:val="en-US" w:eastAsia="zh-CN"/>
                        </w:rPr>
                      </w:pPr>
                      <w:r w:rsidRPr="00EC1450">
                        <w:rPr>
                          <w:rFonts w:eastAsia="Batang"/>
                          <w:b/>
                          <w:lang w:val="en-US" w:eastAsia="zh-CN"/>
                        </w:rPr>
                        <w:t>Further discuss scheduling restrictions for PRS symbols in FR1</w:t>
                      </w:r>
                    </w:p>
                    <w:p w14:paraId="59ACBE9C" w14:textId="77777777" w:rsidR="00EA2CFF" w:rsidRPr="00EA2CFF" w:rsidRDefault="00EA2CFF" w:rsidP="009F5D39">
                      <w:pPr>
                        <w:rPr>
                          <w:rFonts w:eastAsia="Batang"/>
                          <w:b/>
                          <w:lang w:val="en-US" w:eastAsia="zh-CN"/>
                        </w:rPr>
                      </w:pPr>
                    </w:p>
                    <w:p w14:paraId="2BDF889B" w14:textId="77777777" w:rsidR="008803F6" w:rsidRPr="009C5EB9" w:rsidRDefault="008803F6" w:rsidP="008803F6">
                      <w:pPr>
                        <w:rPr>
                          <w:rFonts w:eastAsia="Batang"/>
                          <w:b/>
                          <w:lang w:eastAsia="zh-CN"/>
                        </w:rPr>
                      </w:pPr>
                    </w:p>
                  </w:txbxContent>
                </v:textbox>
                <w10:anchorlock/>
              </v:shape>
            </w:pict>
          </mc:Fallback>
        </mc:AlternateContent>
      </w:r>
    </w:p>
    <w:p w14:paraId="037D0896" w14:textId="7C20CD8C" w:rsidR="00BE3D20" w:rsidRDefault="00A27780" w:rsidP="00B36D8F">
      <w:pPr>
        <w:rPr>
          <w:lang w:val="en-US"/>
        </w:rPr>
      </w:pPr>
      <w:r>
        <w:rPr>
          <w:lang w:val="en-US"/>
        </w:rPr>
        <w:t xml:space="preserve">The necessity for scheduling restriction in FR2 is quite obvious due to </w:t>
      </w:r>
      <w:r w:rsidR="003F537F">
        <w:rPr>
          <w:lang w:val="en-US"/>
        </w:rPr>
        <w:t xml:space="preserve">gNB Tx beamforming and UE Rx beamforming. </w:t>
      </w:r>
      <w:r w:rsidR="00F15755">
        <w:rPr>
          <w:lang w:val="en-US"/>
        </w:rPr>
        <w:t xml:space="preserve">There were concerns in the email discussion that </w:t>
      </w:r>
      <w:r w:rsidR="005669D5">
        <w:rPr>
          <w:lang w:val="en-US"/>
        </w:rPr>
        <w:t>the same restriction should not be applicable to FR1</w:t>
      </w:r>
      <w:r w:rsidR="00D727E7">
        <w:rPr>
          <w:lang w:val="en-US"/>
        </w:rPr>
        <w:t xml:space="preserve"> and as long as SCS of PRS resource is the same as SCS of active BWP and PRS BW is within active BWP, then </w:t>
      </w:r>
      <w:r w:rsidR="001B7BEE">
        <w:rPr>
          <w:lang w:val="en-US"/>
        </w:rPr>
        <w:t>UE should be able to process PRS and other DL signals</w:t>
      </w:r>
      <w:r w:rsidR="00265FE1">
        <w:rPr>
          <w:lang w:val="en-US"/>
        </w:rPr>
        <w:t xml:space="preserve"> in the same symbol with no scheduling restriction. </w:t>
      </w:r>
    </w:p>
    <w:p w14:paraId="3B71D3D4" w14:textId="1AEB19F0" w:rsidR="00D676F9" w:rsidRDefault="005957BE" w:rsidP="00063DE3">
      <w:r>
        <w:rPr>
          <w:lang w:val="en-US"/>
        </w:rPr>
        <w:t>In our view</w:t>
      </w:r>
      <w:r w:rsidR="00E71BD8">
        <w:t xml:space="preserve">, </w:t>
      </w:r>
      <w:r w:rsidR="00F30112">
        <w:t>requiring UE to process</w:t>
      </w:r>
      <w:r w:rsidR="00E71BD8">
        <w:t xml:space="preserve"> WB PRS and PDCCH/PDSCH in the same symbol</w:t>
      </w:r>
      <w:r w:rsidR="004B3319">
        <w:t xml:space="preserve"> imposes </w:t>
      </w:r>
      <w:r w:rsidR="0081696F">
        <w:t xml:space="preserve">heavy complexity on UE. Some companies have argued that </w:t>
      </w:r>
      <w:r w:rsidR="00C2173E">
        <w:t>even concurrent DL PRS processing and RRM measurement</w:t>
      </w:r>
      <w:r w:rsidR="00E71BD8">
        <w:t xml:space="preserve"> </w:t>
      </w:r>
      <w:r w:rsidR="003E78C4">
        <w:t xml:space="preserve">may be problematic and </w:t>
      </w:r>
      <w:r w:rsidR="001B45A4">
        <w:t>yet, same companies are also a</w:t>
      </w:r>
      <w:r w:rsidR="002F7A9F">
        <w:t>dvocating</w:t>
      </w:r>
      <w:r w:rsidR="001B45A4">
        <w:t xml:space="preserve"> </w:t>
      </w:r>
      <w:r w:rsidR="00307499">
        <w:t>not having any scheduling restrictions in FR1 for DL PRS</w:t>
      </w:r>
      <w:r w:rsidR="009C635C">
        <w:t xml:space="preserve"> symbols</w:t>
      </w:r>
      <w:r w:rsidR="00307499">
        <w:t xml:space="preserve">. </w:t>
      </w:r>
    </w:p>
    <w:p w14:paraId="351CFEFE" w14:textId="575342F4" w:rsidR="00522AEE" w:rsidRDefault="007A300E" w:rsidP="00063DE3">
      <w:r>
        <w:t>An argument that was raised in last meeting</w:t>
      </w:r>
      <w:r w:rsidR="0037729A">
        <w:t>s</w:t>
      </w:r>
      <w:r>
        <w:t xml:space="preserve"> was </w:t>
      </w:r>
      <w:r w:rsidR="000D1753">
        <w:t xml:space="preserve">that serving gNB is not aware </w:t>
      </w:r>
      <w:r w:rsidR="002153CC">
        <w:t xml:space="preserve">of PRS configuration of neighbor cells and hence cannot enforce </w:t>
      </w:r>
      <w:r w:rsidR="0045318B">
        <w:t xml:space="preserve">scheduling restrictions. </w:t>
      </w:r>
      <w:r w:rsidR="00F379BE">
        <w:t xml:space="preserve">In our view, </w:t>
      </w:r>
      <w:r w:rsidR="001313BE">
        <w:t xml:space="preserve">proper NW configuration of PRS </w:t>
      </w:r>
      <w:r w:rsidR="00F5465D">
        <w:t xml:space="preserve">should align PRS instances from all TRPs </w:t>
      </w:r>
      <w:r w:rsidR="004E0DA0">
        <w:t xml:space="preserve">in time, i.e., </w:t>
      </w:r>
      <w:r w:rsidR="00EF4C66">
        <w:t>PRS resources of</w:t>
      </w:r>
      <w:r w:rsidR="00171CDB">
        <w:t xml:space="preserve"> different TRPs should </w:t>
      </w:r>
      <w:r w:rsidR="00E06825">
        <w:t>occur in the same time instances</w:t>
      </w:r>
      <w:r w:rsidR="00171CDB">
        <w:t xml:space="preserve">. </w:t>
      </w:r>
      <w:r w:rsidR="00DD4877">
        <w:t xml:space="preserve">This is similar to “low interference subframe” deployment in LTE. </w:t>
      </w:r>
      <w:r w:rsidR="002A1622">
        <w:t>Reducing interference</w:t>
      </w:r>
      <w:r w:rsidR="00995493">
        <w:t xml:space="preserve"> on PRS symbols</w:t>
      </w:r>
      <w:r w:rsidR="002A1622">
        <w:t xml:space="preserve"> through FDM</w:t>
      </w:r>
      <w:r w:rsidR="008140AD">
        <w:t xml:space="preserve"> using comb patterns, or through TDM using muting pattern</w:t>
      </w:r>
      <w:r w:rsidR="0095266C">
        <w:t>s</w:t>
      </w:r>
      <w:r w:rsidR="008140AD">
        <w:t xml:space="preserve">, is more manageable compared to </w:t>
      </w:r>
      <w:r w:rsidR="00061063">
        <w:t xml:space="preserve">misalignment of PRS instances which could lead to high-interference slots due to data traffic </w:t>
      </w:r>
      <w:r w:rsidR="00C30D12">
        <w:t xml:space="preserve">from other TRPs. </w:t>
      </w:r>
      <w:r w:rsidR="00621A75">
        <w:t>I</w:t>
      </w:r>
      <w:r w:rsidR="00522AEE">
        <w:t>n case serving gNB is not transmitting PRS</w:t>
      </w:r>
      <w:r w:rsidR="007547B9">
        <w:t xml:space="preserve"> at all, then PRS requirements will most likely not be applicable</w:t>
      </w:r>
      <w:r w:rsidR="00FE3DDA">
        <w:t xml:space="preserve"> anyways</w:t>
      </w:r>
      <w:r w:rsidR="007547B9">
        <w:t xml:space="preserve"> since interference from serving gNB</w:t>
      </w:r>
      <w:r w:rsidR="00FE3DDA">
        <w:t xml:space="preserve"> traffic will violate side conditions for PRS measurements. </w:t>
      </w:r>
    </w:p>
    <w:p w14:paraId="1F4F27DB" w14:textId="038D2225" w:rsidR="00063DE3" w:rsidRDefault="009C1180" w:rsidP="00063DE3">
      <w:r>
        <w:t xml:space="preserve">Since this topic has been discussed for a few meetings without </w:t>
      </w:r>
      <w:r w:rsidR="001F357D">
        <w:t xml:space="preserve">agreement, our proposal is to introduce a capability bit for UE regarding scheduling restriction on PRS symbols in FR1, i.e., if enabled, UE </w:t>
      </w:r>
      <w:r w:rsidR="00EE1ADD">
        <w:t>can</w:t>
      </w:r>
      <w:r w:rsidR="00086F1E">
        <w:t xml:space="preserve"> process PRS and other DL </w:t>
      </w:r>
      <w:r w:rsidR="00086F1E">
        <w:lastRenderedPageBreak/>
        <w:t>signals/channels (e.g., PDCCH/PDSCH) in the same symbol in FR1.</w:t>
      </w:r>
      <w:r w:rsidR="00EE1ADD">
        <w:t xml:space="preserve"> Otherwise, it </w:t>
      </w:r>
      <w:r w:rsidR="00A127E3">
        <w:t xml:space="preserve">expects scheduling restrictions </w:t>
      </w:r>
      <w:r w:rsidR="005848D9">
        <w:t>in PRS symbols in FR1</w:t>
      </w:r>
      <w:r w:rsidR="00EE1ADD">
        <w:t>.</w:t>
      </w:r>
    </w:p>
    <w:p w14:paraId="72B9528B" w14:textId="71E52FF2" w:rsidR="00772CEA" w:rsidRPr="000A44D0" w:rsidRDefault="00EE1ADD" w:rsidP="00063DE3">
      <w:pPr>
        <w:rPr>
          <w:b/>
          <w:bCs/>
        </w:rPr>
      </w:pPr>
      <w:r w:rsidRPr="000A44D0">
        <w:rPr>
          <w:b/>
          <w:bCs/>
        </w:rPr>
        <w:t xml:space="preserve">Proposal 5. RAN4 to introduce a UE capability signalling for scheduling restrictions on PRS symbols in FR1: if enabled, UE does not expect any scheduling restrictions </w:t>
      </w:r>
      <w:r w:rsidR="000A44D0" w:rsidRPr="000A44D0">
        <w:rPr>
          <w:b/>
          <w:bCs/>
        </w:rPr>
        <w:t xml:space="preserve">in PRS symbols in FR1. </w:t>
      </w:r>
    </w:p>
    <w:p w14:paraId="7C103E86" w14:textId="77DA3312" w:rsidR="00772CEA" w:rsidRDefault="00FD27AD" w:rsidP="00063DE3">
      <w:r>
        <w:t xml:space="preserve">With respect to need for MG for DL PRS processing, </w:t>
      </w:r>
      <w:r w:rsidR="00772CEA">
        <w:t>the following appears in the WF [2]:</w:t>
      </w:r>
    </w:p>
    <w:p w14:paraId="06DA1704" w14:textId="0A6650A1" w:rsidR="00772CEA" w:rsidRDefault="00772CEA" w:rsidP="00063DE3">
      <w:r w:rsidRPr="0074147F">
        <w:rPr>
          <w:noProof/>
          <w:lang w:val="en-US" w:eastAsia="zh-CN"/>
        </w:rPr>
        <mc:AlternateContent>
          <mc:Choice Requires="wps">
            <w:drawing>
              <wp:inline distT="0" distB="0" distL="0" distR="0" wp14:anchorId="16A39808" wp14:editId="25F5B50C">
                <wp:extent cx="5881420" cy="1449238"/>
                <wp:effectExtent l="0" t="0" r="24130" b="17780"/>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1449238"/>
                        </a:xfrm>
                        <a:prstGeom prst="rect">
                          <a:avLst/>
                        </a:prstGeom>
                        <a:solidFill>
                          <a:srgbClr val="FFFFFF"/>
                        </a:solidFill>
                        <a:ln w="9525">
                          <a:solidFill>
                            <a:srgbClr val="000000"/>
                          </a:solidFill>
                          <a:miter lim="800000"/>
                          <a:headEnd/>
                          <a:tailEnd/>
                        </a:ln>
                      </wps:spPr>
                      <wps:txbx>
                        <w:txbxContent>
                          <w:p w14:paraId="3E224E6C" w14:textId="2BEEA6F8" w:rsidR="00772CEA" w:rsidRDefault="00AB2635" w:rsidP="00772CEA">
                            <w:pPr>
                              <w:rPr>
                                <w:rFonts w:eastAsia="Batang"/>
                                <w:b/>
                                <w:bCs/>
                                <w:lang w:eastAsia="zh-CN"/>
                              </w:rPr>
                            </w:pPr>
                            <w:r w:rsidRPr="00AB2635">
                              <w:rPr>
                                <w:rFonts w:eastAsia="Batang"/>
                                <w:b/>
                                <w:bCs/>
                                <w:lang w:eastAsia="zh-CN"/>
                              </w:rPr>
                              <w:t>Measurement gap for PRS measurement</w:t>
                            </w:r>
                            <w:r>
                              <w:rPr>
                                <w:rFonts w:eastAsia="Batang"/>
                                <w:b/>
                                <w:bCs/>
                                <w:lang w:eastAsia="zh-CN"/>
                              </w:rPr>
                              <w:t>:</w:t>
                            </w:r>
                          </w:p>
                          <w:p w14:paraId="750309CA" w14:textId="77777777" w:rsidR="00AB2635" w:rsidRPr="00AB2635" w:rsidRDefault="00AB2635" w:rsidP="00B97A44">
                            <w:pPr>
                              <w:numPr>
                                <w:ilvl w:val="0"/>
                                <w:numId w:val="18"/>
                              </w:numPr>
                              <w:tabs>
                                <w:tab w:val="num" w:pos="720"/>
                              </w:tabs>
                              <w:rPr>
                                <w:rFonts w:eastAsia="Batang"/>
                                <w:b/>
                                <w:lang w:val="en-US" w:eastAsia="zh-CN"/>
                              </w:rPr>
                            </w:pPr>
                            <w:r w:rsidRPr="00AB2635">
                              <w:rPr>
                                <w:rFonts w:eastAsia="Batang"/>
                                <w:b/>
                                <w:lang w:val="en-US" w:eastAsia="zh-CN"/>
                              </w:rPr>
                              <w:t>Further discuss when measurement gap is needed for PRS measurement in FR1 and FR2</w:t>
                            </w:r>
                          </w:p>
                          <w:p w14:paraId="109B814C" w14:textId="77777777" w:rsidR="00AB2635" w:rsidRPr="00AB2635" w:rsidRDefault="00AB2635" w:rsidP="00B97A44">
                            <w:pPr>
                              <w:numPr>
                                <w:ilvl w:val="0"/>
                                <w:numId w:val="18"/>
                              </w:numPr>
                              <w:tabs>
                                <w:tab w:val="num" w:pos="720"/>
                              </w:tabs>
                              <w:rPr>
                                <w:rFonts w:eastAsia="Batang"/>
                                <w:b/>
                                <w:lang w:val="en-US" w:eastAsia="zh-CN"/>
                              </w:rPr>
                            </w:pPr>
                            <w:r w:rsidRPr="00AB2635">
                              <w:rPr>
                                <w:rFonts w:eastAsia="Batang"/>
                                <w:b/>
                                <w:lang w:val="en-US" w:eastAsia="zh-CN"/>
                              </w:rPr>
                              <w:t>Further discuss applicability of R15 measurement gap patterns to NR positioning</w:t>
                            </w:r>
                          </w:p>
                          <w:p w14:paraId="7BD83EE1" w14:textId="77777777" w:rsidR="004E4F8B" w:rsidRDefault="00AB2635" w:rsidP="00B97A44">
                            <w:pPr>
                              <w:numPr>
                                <w:ilvl w:val="1"/>
                                <w:numId w:val="18"/>
                              </w:numPr>
                              <w:tabs>
                                <w:tab w:val="num" w:pos="1440"/>
                              </w:tabs>
                              <w:rPr>
                                <w:rFonts w:eastAsia="Batang"/>
                                <w:b/>
                                <w:lang w:val="en-US" w:eastAsia="zh-CN"/>
                              </w:rPr>
                            </w:pPr>
                            <w:r w:rsidRPr="00AB2635">
                              <w:rPr>
                                <w:rFonts w:eastAsia="Batang"/>
                                <w:b/>
                                <w:lang w:val="en-US" w:eastAsia="zh-CN"/>
                              </w:rPr>
                              <w:t>Option 1: at least Rel-15 NR measurement gaps apply for positioning measurements</w:t>
                            </w:r>
                          </w:p>
                          <w:p w14:paraId="7D88414C" w14:textId="6E6D8D72" w:rsidR="00AB2635" w:rsidRPr="004E4F8B" w:rsidRDefault="00AB2635" w:rsidP="00B97A44">
                            <w:pPr>
                              <w:numPr>
                                <w:ilvl w:val="1"/>
                                <w:numId w:val="18"/>
                              </w:numPr>
                              <w:tabs>
                                <w:tab w:val="num" w:pos="1440"/>
                              </w:tabs>
                              <w:rPr>
                                <w:rFonts w:eastAsia="Batang"/>
                                <w:b/>
                                <w:lang w:val="en-US" w:eastAsia="zh-CN"/>
                              </w:rPr>
                            </w:pPr>
                            <w:r w:rsidRPr="004E4F8B">
                              <w:rPr>
                                <w:rFonts w:eastAsia="Batang"/>
                                <w:b/>
                                <w:lang w:val="en-US" w:eastAsia="zh-CN"/>
                              </w:rPr>
                              <w:t>Other options are not excluded</w:t>
                            </w:r>
                          </w:p>
                          <w:p w14:paraId="45276465" w14:textId="77777777" w:rsidR="00772CEA" w:rsidRPr="009C5EB9" w:rsidRDefault="00772CEA" w:rsidP="00772CEA">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16A39808" id="Text Box 10" o:spid="_x0000_s1029" type="#_x0000_t202" style="width:463.1pt;height:11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">
                <v:textbox>
                  <w:txbxContent>
                    <w:p w14:paraId="3E224E6C" w14:textId="2BEEA6F8" w:rsidR="00772CEA" w:rsidRDefault="00AB2635" w:rsidP="00772CEA">
                      <w:pPr>
                        <w:rPr>
                          <w:rFonts w:eastAsia="Batang"/>
                          <w:b/>
                          <w:bCs/>
                          <w:lang w:eastAsia="zh-CN"/>
                        </w:rPr>
                      </w:pPr>
                      <w:r w:rsidRPr="00AB2635">
                        <w:rPr>
                          <w:rFonts w:eastAsia="Batang"/>
                          <w:b/>
                          <w:bCs/>
                          <w:lang w:eastAsia="zh-CN"/>
                        </w:rPr>
                        <w:t>Measurement gap for PRS measurement</w:t>
                      </w:r>
                      <w:r>
                        <w:rPr>
                          <w:rFonts w:eastAsia="Batang"/>
                          <w:b/>
                          <w:bCs/>
                          <w:lang w:eastAsia="zh-CN"/>
                        </w:rPr>
                        <w:t>:</w:t>
                      </w:r>
                    </w:p>
                    <w:p w14:paraId="750309CA" w14:textId="77777777" w:rsidR="00AB2635" w:rsidRPr="00AB2635" w:rsidRDefault="00AB2635" w:rsidP="00B97A44">
                      <w:pPr>
                        <w:numPr>
                          <w:ilvl w:val="0"/>
                          <w:numId w:val="18"/>
                        </w:numPr>
                        <w:tabs>
                          <w:tab w:val="num" w:pos="720"/>
                        </w:tabs>
                        <w:rPr>
                          <w:rFonts w:eastAsia="Batang"/>
                          <w:b/>
                          <w:lang w:val="en-US" w:eastAsia="zh-CN"/>
                        </w:rPr>
                      </w:pPr>
                      <w:r w:rsidRPr="00AB2635">
                        <w:rPr>
                          <w:rFonts w:eastAsia="Batang"/>
                          <w:b/>
                          <w:lang w:val="en-US" w:eastAsia="zh-CN"/>
                        </w:rPr>
                        <w:t>Further discuss when measurement gap is needed for PRS measurement in FR1 and FR2</w:t>
                      </w:r>
                    </w:p>
                    <w:p w14:paraId="109B814C" w14:textId="77777777" w:rsidR="00AB2635" w:rsidRPr="00AB2635" w:rsidRDefault="00AB2635" w:rsidP="00B97A44">
                      <w:pPr>
                        <w:numPr>
                          <w:ilvl w:val="0"/>
                          <w:numId w:val="18"/>
                        </w:numPr>
                        <w:tabs>
                          <w:tab w:val="num" w:pos="720"/>
                        </w:tabs>
                        <w:rPr>
                          <w:rFonts w:eastAsia="Batang"/>
                          <w:b/>
                          <w:lang w:val="en-US" w:eastAsia="zh-CN"/>
                        </w:rPr>
                      </w:pPr>
                      <w:r w:rsidRPr="00AB2635">
                        <w:rPr>
                          <w:rFonts w:eastAsia="Batang"/>
                          <w:b/>
                          <w:lang w:val="en-US" w:eastAsia="zh-CN"/>
                        </w:rPr>
                        <w:t>Further discuss applicability of R15 measurement gap patterns to NR positioning</w:t>
                      </w:r>
                    </w:p>
                    <w:p w14:paraId="7BD83EE1" w14:textId="77777777" w:rsidR="004E4F8B" w:rsidRDefault="00AB2635" w:rsidP="00B97A44">
                      <w:pPr>
                        <w:numPr>
                          <w:ilvl w:val="1"/>
                          <w:numId w:val="18"/>
                        </w:numPr>
                        <w:tabs>
                          <w:tab w:val="num" w:pos="1440"/>
                        </w:tabs>
                        <w:rPr>
                          <w:rFonts w:eastAsia="Batang"/>
                          <w:b/>
                          <w:lang w:val="en-US" w:eastAsia="zh-CN"/>
                        </w:rPr>
                      </w:pPr>
                      <w:r w:rsidRPr="00AB2635">
                        <w:rPr>
                          <w:rFonts w:eastAsia="Batang"/>
                          <w:b/>
                          <w:lang w:val="en-US" w:eastAsia="zh-CN"/>
                        </w:rPr>
                        <w:t>Option 1: at least Rel-15 NR measurement gaps apply for positioning measurements</w:t>
                      </w:r>
                    </w:p>
                    <w:p w14:paraId="7D88414C" w14:textId="6E6D8D72" w:rsidR="00AB2635" w:rsidRPr="004E4F8B" w:rsidRDefault="00AB2635" w:rsidP="00B97A44">
                      <w:pPr>
                        <w:numPr>
                          <w:ilvl w:val="1"/>
                          <w:numId w:val="18"/>
                        </w:numPr>
                        <w:tabs>
                          <w:tab w:val="num" w:pos="1440"/>
                        </w:tabs>
                        <w:rPr>
                          <w:rFonts w:eastAsia="Batang"/>
                          <w:b/>
                          <w:lang w:val="en-US" w:eastAsia="zh-CN"/>
                        </w:rPr>
                      </w:pPr>
                      <w:r w:rsidRPr="004E4F8B">
                        <w:rPr>
                          <w:rFonts w:eastAsia="Batang"/>
                          <w:b/>
                          <w:lang w:val="en-US" w:eastAsia="zh-CN"/>
                        </w:rPr>
                        <w:t>Other options are not excluded</w:t>
                      </w:r>
                    </w:p>
                    <w:p w14:paraId="45276465" w14:textId="77777777" w:rsidR="00772CEA" w:rsidRPr="009C5EB9" w:rsidRDefault="00772CEA" w:rsidP="00772CEA">
                      <w:pPr>
                        <w:rPr>
                          <w:rFonts w:eastAsia="Batang"/>
                          <w:b/>
                          <w:lang w:eastAsia="zh-CN"/>
                        </w:rPr>
                      </w:pPr>
                    </w:p>
                  </w:txbxContent>
                </v:textbox>
                <w10:anchorlock/>
              </v:shape>
            </w:pict>
          </mc:Fallback>
        </mc:AlternateContent>
      </w:r>
    </w:p>
    <w:p w14:paraId="3FE350AF" w14:textId="5A7D2DDF" w:rsidR="005159BB" w:rsidRDefault="004E4F8B" w:rsidP="00063DE3">
      <w:r>
        <w:t>W</w:t>
      </w:r>
      <w:r w:rsidR="00796D12">
        <w:t xml:space="preserve">e </w:t>
      </w:r>
      <w:r w:rsidR="00FD1AB9">
        <w:t>reiterate our proposal from last time</w:t>
      </w:r>
      <w:r w:rsidR="00880C7E">
        <w:t>:</w:t>
      </w:r>
    </w:p>
    <w:p w14:paraId="36A9623E" w14:textId="280350D4" w:rsidR="00880C7E" w:rsidRDefault="00880C7E" w:rsidP="00880C7E">
      <w:pPr>
        <w:spacing w:before="120" w:after="120"/>
        <w:rPr>
          <w:b/>
          <w:lang w:val="en-US"/>
        </w:rPr>
      </w:pPr>
      <w:r w:rsidRPr="008E7428">
        <w:rPr>
          <w:rFonts w:eastAsia="SimSun" w:hint="eastAsia"/>
          <w:b/>
          <w:lang w:val="en-US" w:eastAsia="zh-CN"/>
        </w:rPr>
        <w:t xml:space="preserve">Proposal </w:t>
      </w:r>
      <w:r w:rsidR="00FD1AB9">
        <w:rPr>
          <w:rFonts w:eastAsia="SimSun"/>
          <w:b/>
          <w:lang w:val="en-US" w:eastAsia="zh-CN"/>
        </w:rPr>
        <w:t>6</w:t>
      </w:r>
      <w:r w:rsidRPr="008E7428">
        <w:rPr>
          <w:rFonts w:eastAsia="SimSun"/>
          <w:b/>
          <w:lang w:val="en-US" w:eastAsia="zh-CN"/>
        </w:rPr>
        <w:t>a</w:t>
      </w:r>
      <w:r w:rsidRPr="008E7428">
        <w:rPr>
          <w:rFonts w:eastAsia="SimSun" w:hint="eastAsia"/>
          <w:b/>
          <w:lang w:val="en-US" w:eastAsia="zh-CN"/>
        </w:rPr>
        <w:t xml:space="preserve">: </w:t>
      </w:r>
      <w:r w:rsidRPr="008E7428">
        <w:rPr>
          <w:rFonts w:eastAsia="SimSun"/>
          <w:b/>
          <w:lang w:val="en-US" w:eastAsia="zh-CN"/>
        </w:rPr>
        <w:t xml:space="preserve">For FR1 and when </w:t>
      </w:r>
      <w:r w:rsidRPr="009B4D8B">
        <w:rPr>
          <w:b/>
          <w:lang w:val="en-US"/>
        </w:rPr>
        <w:t xml:space="preserve">PRS is within serving cell </w:t>
      </w:r>
      <w:r w:rsidR="004E4F8B">
        <w:rPr>
          <w:b/>
          <w:lang w:val="en-US"/>
        </w:rPr>
        <w:t xml:space="preserve">active </w:t>
      </w:r>
      <w:r w:rsidRPr="009B4D8B">
        <w:rPr>
          <w:b/>
          <w:lang w:val="en-US"/>
        </w:rPr>
        <w:t>BWP and also the SCS</w:t>
      </w:r>
      <w:r w:rsidR="00FC14A6">
        <w:rPr>
          <w:b/>
          <w:lang w:val="en-US"/>
        </w:rPr>
        <w:t>/CP</w:t>
      </w:r>
      <w:r w:rsidRPr="009B4D8B">
        <w:rPr>
          <w:b/>
          <w:lang w:val="en-US"/>
        </w:rPr>
        <w:t xml:space="preserve"> </w:t>
      </w:r>
      <w:r w:rsidR="00D01339">
        <w:rPr>
          <w:b/>
          <w:lang w:val="en-US"/>
        </w:rPr>
        <w:t xml:space="preserve">of the positioning frequency layer </w:t>
      </w:r>
      <w:r w:rsidRPr="009B4D8B">
        <w:rPr>
          <w:b/>
          <w:lang w:val="en-US"/>
        </w:rPr>
        <w:t>is same as th</w:t>
      </w:r>
      <w:r w:rsidR="00FC14A6">
        <w:rPr>
          <w:b/>
          <w:lang w:val="en-US"/>
        </w:rPr>
        <w:t>ose</w:t>
      </w:r>
      <w:r w:rsidRPr="009B4D8B">
        <w:rPr>
          <w:b/>
          <w:lang w:val="en-US"/>
        </w:rPr>
        <w:t xml:space="preserve"> of serving cell </w:t>
      </w:r>
      <w:r w:rsidR="00FC14A6">
        <w:rPr>
          <w:b/>
          <w:lang w:val="en-US"/>
        </w:rPr>
        <w:t xml:space="preserve">active </w:t>
      </w:r>
      <w:r w:rsidRPr="009B4D8B">
        <w:rPr>
          <w:b/>
          <w:lang w:val="en-US"/>
        </w:rPr>
        <w:t xml:space="preserve">BWP, UE shall be able to measure PRS without measurement gap. </w:t>
      </w:r>
    </w:p>
    <w:p w14:paraId="5E4FCE47" w14:textId="4A5D299C" w:rsidR="00880C7E" w:rsidRDefault="00880C7E" w:rsidP="00F44DA5">
      <w:pPr>
        <w:spacing w:before="120" w:after="120"/>
        <w:rPr>
          <w:b/>
          <w:lang w:val="en-US"/>
        </w:rPr>
      </w:pPr>
      <w:r>
        <w:rPr>
          <w:b/>
          <w:lang w:val="en-US"/>
        </w:rPr>
        <w:t xml:space="preserve">Proposal </w:t>
      </w:r>
      <w:r w:rsidR="00FD1AB9">
        <w:rPr>
          <w:b/>
          <w:lang w:val="en-US"/>
        </w:rPr>
        <w:t>6</w:t>
      </w:r>
      <w:r>
        <w:rPr>
          <w:b/>
          <w:lang w:val="en-US"/>
        </w:rPr>
        <w:t xml:space="preserve">b: </w:t>
      </w:r>
      <w:r w:rsidRPr="009B4D8B">
        <w:rPr>
          <w:b/>
          <w:lang w:val="en-US"/>
        </w:rPr>
        <w:t xml:space="preserve">Otherwise, UE </w:t>
      </w:r>
      <w:r w:rsidR="00B97A44">
        <w:rPr>
          <w:b/>
          <w:lang w:val="en-US"/>
        </w:rPr>
        <w:t>shall</w:t>
      </w:r>
      <w:r w:rsidRPr="009B4D8B">
        <w:rPr>
          <w:b/>
          <w:lang w:val="en-US"/>
        </w:rPr>
        <w:t xml:space="preserve"> request measurement gaps for PRS measurement and is required to meet the PRS measurement requirements only when it is provided </w:t>
      </w:r>
      <w:r w:rsidR="00FD57FD">
        <w:rPr>
          <w:b/>
          <w:lang w:val="en-US"/>
        </w:rPr>
        <w:t xml:space="preserve">with </w:t>
      </w:r>
      <w:r w:rsidRPr="009B4D8B">
        <w:rPr>
          <w:b/>
          <w:lang w:val="en-US"/>
        </w:rPr>
        <w:t>measurement gaps for PRS measurement.</w:t>
      </w:r>
    </w:p>
    <w:p w14:paraId="546C0F50" w14:textId="4E0007F0" w:rsidR="0056292C" w:rsidRDefault="00654ED8" w:rsidP="00F44DA5">
      <w:pPr>
        <w:spacing w:before="120" w:after="120"/>
        <w:rPr>
          <w:bCs/>
          <w:lang w:val="en-US"/>
        </w:rPr>
      </w:pPr>
      <w:r>
        <w:rPr>
          <w:bCs/>
          <w:lang w:val="en-US"/>
        </w:rPr>
        <w:t xml:space="preserve">With respect to </w:t>
      </w:r>
      <w:r w:rsidR="00FE28E0">
        <w:rPr>
          <w:bCs/>
          <w:lang w:val="en-US"/>
        </w:rPr>
        <w:t>R15 measurement gap patterns</w:t>
      </w:r>
      <w:r w:rsidR="00B4151D">
        <w:rPr>
          <w:bCs/>
          <w:lang w:val="en-US"/>
        </w:rPr>
        <w:t xml:space="preserve"> and their applicability to NR positioning, some consideration is due in terms of UE</w:t>
      </w:r>
      <w:r w:rsidR="007F0178">
        <w:rPr>
          <w:bCs/>
          <w:lang w:val="en-US"/>
        </w:rPr>
        <w:t>’s advertised</w:t>
      </w:r>
      <w:r w:rsidR="00B4151D">
        <w:rPr>
          <w:bCs/>
          <w:lang w:val="en-US"/>
        </w:rPr>
        <w:t xml:space="preserve"> processing capability</w:t>
      </w:r>
      <w:r w:rsidR="007F0178">
        <w:rPr>
          <w:bCs/>
          <w:lang w:val="en-US"/>
        </w:rPr>
        <w:t xml:space="preserve">. </w:t>
      </w:r>
      <w:r w:rsidR="0056292C">
        <w:rPr>
          <w:bCs/>
          <w:lang w:val="en-US"/>
        </w:rPr>
        <w:t xml:space="preserve">Although R15 measurement gap patterns defined in clause </w:t>
      </w:r>
      <w:r w:rsidR="002E07C1">
        <w:rPr>
          <w:bCs/>
          <w:lang w:val="en-US"/>
        </w:rPr>
        <w:t xml:space="preserve">9.1.2 of TS 38.133 can be used for NR positioning, it is important to clarify that UE </w:t>
      </w:r>
      <w:r w:rsidR="009316F6">
        <w:rPr>
          <w:bCs/>
          <w:lang w:val="en-US"/>
        </w:rPr>
        <w:t xml:space="preserve">may not be able to perform PRS measurement in every MG occasion due to its limitation in PRS processing. For instance, if UE signals N = 4 ms and T = 40 ms, then </w:t>
      </w:r>
      <w:r w:rsidR="0054444C">
        <w:rPr>
          <w:bCs/>
          <w:lang w:val="en-US"/>
        </w:rPr>
        <w:t xml:space="preserve">MG with 20 ms periodicity </w:t>
      </w:r>
      <w:r w:rsidR="00CC2DE5">
        <w:rPr>
          <w:bCs/>
          <w:lang w:val="en-US"/>
        </w:rPr>
        <w:t xml:space="preserve">can provide PRS measurement opportunity to UE at most every other MG occasion. </w:t>
      </w:r>
      <w:r w:rsidR="009316F6">
        <w:rPr>
          <w:bCs/>
          <w:lang w:val="en-US"/>
        </w:rPr>
        <w:t xml:space="preserve"> </w:t>
      </w:r>
    </w:p>
    <w:p w14:paraId="723D6012" w14:textId="6824CA2D" w:rsidR="00E53433" w:rsidRPr="009E18C4" w:rsidRDefault="00E53433" w:rsidP="00F44DA5">
      <w:pPr>
        <w:spacing w:before="120" w:after="120"/>
        <w:rPr>
          <w:b/>
          <w:lang w:val="en-US"/>
        </w:rPr>
      </w:pPr>
      <w:r w:rsidRPr="009E18C4">
        <w:rPr>
          <w:b/>
          <w:lang w:val="en-US"/>
        </w:rPr>
        <w:t xml:space="preserve">Proposal 7. R15 measurement gap patterns are applicable to NR positioning. </w:t>
      </w:r>
      <w:r w:rsidR="005151D2" w:rsidRPr="009E18C4">
        <w:rPr>
          <w:b/>
          <w:lang w:val="en-US"/>
        </w:rPr>
        <w:t xml:space="preserve">Performing PRS measurement in successive MG occasions is subject to signaled UE </w:t>
      </w:r>
      <w:r w:rsidR="009E18C4" w:rsidRPr="009E18C4">
        <w:rPr>
          <w:b/>
          <w:lang w:val="en-US"/>
        </w:rPr>
        <w:t>capability {N,T}.</w:t>
      </w:r>
    </w:p>
    <w:p w14:paraId="74E84C0F" w14:textId="5ABB0741" w:rsidR="008374BD" w:rsidRDefault="00AF722C" w:rsidP="008374BD">
      <w:pPr>
        <w:pStyle w:val="Heading1"/>
        <w:rPr>
          <w:lang w:val="en-US"/>
        </w:rPr>
      </w:pPr>
      <w:r>
        <w:rPr>
          <w:lang w:val="en-US"/>
        </w:rPr>
        <w:t>BWP change during positioning measurements</w:t>
      </w:r>
    </w:p>
    <w:p w14:paraId="54123BA1" w14:textId="71900F2E" w:rsidR="008A36F7" w:rsidRDefault="007656FF" w:rsidP="008A36F7">
      <w:pPr>
        <w:rPr>
          <w:lang w:val="en-US"/>
        </w:rPr>
      </w:pPr>
      <w:r>
        <w:rPr>
          <w:lang w:val="en-US"/>
        </w:rPr>
        <w:t>From [</w:t>
      </w:r>
      <w:r w:rsidR="0032079E">
        <w:rPr>
          <w:lang w:val="en-US"/>
        </w:rPr>
        <w:t xml:space="preserve">1], </w:t>
      </w:r>
      <w:r w:rsidR="002E6D2F">
        <w:rPr>
          <w:lang w:val="en-US"/>
        </w:rPr>
        <w:t>the following was captured on BWP change during positioning measurements:</w:t>
      </w:r>
    </w:p>
    <w:p w14:paraId="2B9B2C11" w14:textId="725A1CB4" w:rsidR="007656FF" w:rsidRDefault="007656FF" w:rsidP="008A36F7">
      <w:pPr>
        <w:rPr>
          <w:lang w:val="en-US"/>
        </w:rPr>
      </w:pPr>
      <w:r w:rsidRPr="0074147F">
        <w:rPr>
          <w:noProof/>
          <w:lang w:val="en-US" w:eastAsia="zh-CN"/>
        </w:rPr>
        <mc:AlternateContent>
          <mc:Choice Requires="wps">
            <w:drawing>
              <wp:inline distT="0" distB="0" distL="0" distR="0" wp14:anchorId="1CD021FC" wp14:editId="562E7E26">
                <wp:extent cx="5881420" cy="2415397"/>
                <wp:effectExtent l="0" t="0" r="24130" b="23495"/>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2415397"/>
                        </a:xfrm>
                        <a:prstGeom prst="rect">
                          <a:avLst/>
                        </a:prstGeom>
                        <a:solidFill>
                          <a:srgbClr val="FFFFFF"/>
                        </a:solidFill>
                        <a:ln w="9525">
                          <a:solidFill>
                            <a:srgbClr val="000000"/>
                          </a:solidFill>
                          <a:miter lim="800000"/>
                          <a:headEnd/>
                          <a:tailEnd/>
                        </a:ln>
                      </wps:spPr>
                      <wps:txbx>
                        <w:txbxContent>
                          <w:p w14:paraId="0E95D6C4" w14:textId="22929199" w:rsidR="005E311B" w:rsidRDefault="0041499F" w:rsidP="0032079E">
                            <w:pPr>
                              <w:rPr>
                                <w:b/>
                                <w:bCs/>
                              </w:rPr>
                            </w:pPr>
                            <w:r w:rsidRPr="0041499F">
                              <w:rPr>
                                <w:b/>
                                <w:bCs/>
                              </w:rPr>
                              <w:t>Impact of interrupted PRS due to BWP switch on positioning measurement performed within the active BWP</w:t>
                            </w:r>
                            <w:r>
                              <w:rPr>
                                <w:b/>
                                <w:bCs/>
                              </w:rPr>
                              <w:t>:</w:t>
                            </w:r>
                          </w:p>
                          <w:p w14:paraId="3BC26775" w14:textId="77777777" w:rsidR="001F5A79" w:rsidRPr="001F5A79" w:rsidRDefault="001F5A79" w:rsidP="001F5A79">
                            <w:pPr>
                              <w:numPr>
                                <w:ilvl w:val="0"/>
                                <w:numId w:val="20"/>
                              </w:numPr>
                              <w:tabs>
                                <w:tab w:val="num" w:pos="720"/>
                              </w:tabs>
                              <w:rPr>
                                <w:rFonts w:eastAsia="Batang"/>
                                <w:b/>
                                <w:lang w:val="en-US" w:eastAsia="zh-CN"/>
                              </w:rPr>
                            </w:pPr>
                            <w:r w:rsidRPr="001F5A79">
                              <w:rPr>
                                <w:rFonts w:eastAsia="Batang"/>
                                <w:b/>
                                <w:lang w:val="en-US" w:eastAsia="zh-CN"/>
                              </w:rPr>
                              <w:t>FFS: Impact on positioning measurement being performed within the active BWP if the active BWP switching interrupts any PRS and/or SRS configured for that positioning measurement.</w:t>
                            </w:r>
                          </w:p>
                          <w:p w14:paraId="2C07D596" w14:textId="77777777" w:rsidR="001F5A79" w:rsidRPr="001F5A79" w:rsidRDefault="001F5A79" w:rsidP="001F5A79">
                            <w:pPr>
                              <w:numPr>
                                <w:ilvl w:val="0"/>
                                <w:numId w:val="20"/>
                              </w:numPr>
                              <w:tabs>
                                <w:tab w:val="num" w:pos="720"/>
                              </w:tabs>
                              <w:rPr>
                                <w:rFonts w:eastAsia="Batang"/>
                                <w:b/>
                                <w:lang w:val="en-US" w:eastAsia="zh-CN"/>
                              </w:rPr>
                            </w:pPr>
                            <w:r w:rsidRPr="001F5A79">
                              <w:rPr>
                                <w:rFonts w:eastAsia="Batang"/>
                                <w:b/>
                                <w:lang w:val="en-US" w:eastAsia="zh-CN"/>
                              </w:rPr>
                              <w:t>Candidate options:</w:t>
                            </w:r>
                          </w:p>
                          <w:p w14:paraId="4399AC6A" w14:textId="77777777" w:rsidR="001F5A79" w:rsidRPr="001F5A79" w:rsidRDefault="001F5A79" w:rsidP="001F5A79">
                            <w:pPr>
                              <w:numPr>
                                <w:ilvl w:val="1"/>
                                <w:numId w:val="20"/>
                              </w:numPr>
                              <w:tabs>
                                <w:tab w:val="num" w:pos="1440"/>
                              </w:tabs>
                              <w:rPr>
                                <w:rFonts w:eastAsia="Batang"/>
                                <w:b/>
                                <w:lang w:val="en-US" w:eastAsia="zh-CN"/>
                              </w:rPr>
                            </w:pPr>
                            <w:r w:rsidRPr="001F5A79">
                              <w:rPr>
                                <w:rFonts w:eastAsia="Batang"/>
                                <w:b/>
                                <w:lang w:val="en-US" w:eastAsia="zh-CN"/>
                              </w:rPr>
                              <w:t>Option 1: Even if active BWP switching interrupts any PRS/SRS, the UE continues performing positioning measurement over an extended measurement period; details of extension are FFS.</w:t>
                            </w:r>
                          </w:p>
                          <w:p w14:paraId="79783EF0" w14:textId="77777777" w:rsidR="001F5A79" w:rsidRPr="001F5A79" w:rsidRDefault="001F5A79" w:rsidP="001F5A79">
                            <w:pPr>
                              <w:numPr>
                                <w:ilvl w:val="1"/>
                                <w:numId w:val="20"/>
                              </w:numPr>
                              <w:tabs>
                                <w:tab w:val="num" w:pos="1440"/>
                              </w:tabs>
                              <w:rPr>
                                <w:rFonts w:eastAsia="Batang"/>
                                <w:b/>
                                <w:lang w:val="en-US" w:eastAsia="zh-CN"/>
                              </w:rPr>
                            </w:pPr>
                            <w:r w:rsidRPr="001F5A79">
                              <w:rPr>
                                <w:rFonts w:eastAsia="Batang"/>
                                <w:b/>
                                <w:lang w:val="en-US" w:eastAsia="zh-CN"/>
                              </w:rPr>
                              <w:t xml:space="preserve">Option 2: If active BWP switching interrupts any PRS/SRS then the UE is not required to meet positioning measurement requirements. </w:t>
                            </w:r>
                          </w:p>
                          <w:p w14:paraId="151374A0" w14:textId="77777777" w:rsidR="001F5A79" w:rsidRPr="001F5A79" w:rsidRDefault="001F5A79" w:rsidP="001F5A79">
                            <w:pPr>
                              <w:numPr>
                                <w:ilvl w:val="1"/>
                                <w:numId w:val="20"/>
                              </w:numPr>
                              <w:tabs>
                                <w:tab w:val="num" w:pos="1440"/>
                              </w:tabs>
                              <w:rPr>
                                <w:rFonts w:eastAsia="Batang"/>
                                <w:b/>
                                <w:lang w:val="en-US" w:eastAsia="zh-CN"/>
                              </w:rPr>
                            </w:pPr>
                            <w:r w:rsidRPr="001F5A79">
                              <w:rPr>
                                <w:rFonts w:eastAsia="Batang"/>
                                <w:b/>
                                <w:lang w:val="en-US" w:eastAsia="zh-CN"/>
                              </w:rPr>
                              <w:t>Other options are not precluded.</w:t>
                            </w:r>
                          </w:p>
                          <w:p w14:paraId="6BE85E3D" w14:textId="77777777" w:rsidR="001F5A79" w:rsidRPr="009C5EB9" w:rsidRDefault="001F5A79" w:rsidP="0032079E">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1CD021FC" id="Text Box 5" o:spid="_x0000_s1030" type="#_x0000_t202" style="width:463.1pt;height:190.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">
                <v:textbox>
                  <w:txbxContent>
                    <w:p w14:paraId="0E95D6C4" w14:textId="22929199" w:rsidR="005E311B" w:rsidRDefault="0041499F" w:rsidP="0032079E">
                      <w:pPr>
                        <w:rPr>
                          <w:b/>
                          <w:bCs/>
                        </w:rPr>
                      </w:pPr>
                      <w:r w:rsidRPr="0041499F">
                        <w:rPr>
                          <w:b/>
                          <w:bCs/>
                        </w:rPr>
                        <w:t>Impact of interrupted PRS due to BWP switch on positioning measurement performed within the active BWP</w:t>
                      </w:r>
                      <w:r>
                        <w:rPr>
                          <w:b/>
                          <w:bCs/>
                        </w:rPr>
                        <w:t>:</w:t>
                      </w:r>
                    </w:p>
                    <w:p w14:paraId="3BC26775" w14:textId="77777777" w:rsidR="001F5A79" w:rsidRPr="001F5A79" w:rsidRDefault="001F5A79" w:rsidP="001F5A79">
                      <w:pPr>
                        <w:numPr>
                          <w:ilvl w:val="0"/>
                          <w:numId w:val="20"/>
                        </w:numPr>
                        <w:tabs>
                          <w:tab w:val="num" w:pos="720"/>
                        </w:tabs>
                        <w:rPr>
                          <w:rFonts w:eastAsia="Batang"/>
                          <w:b/>
                          <w:lang w:val="en-US" w:eastAsia="zh-CN"/>
                        </w:rPr>
                      </w:pPr>
                      <w:r w:rsidRPr="001F5A79">
                        <w:rPr>
                          <w:rFonts w:eastAsia="Batang"/>
                          <w:b/>
                          <w:lang w:val="en-US" w:eastAsia="zh-CN"/>
                        </w:rPr>
                        <w:t>FFS: Impact on positioning measurement being performed within the active BWP if the active BWP switching interrupts any PRS and/or SRS configured for that positioning measurement.</w:t>
                      </w:r>
                    </w:p>
                    <w:p w14:paraId="2C07D596" w14:textId="77777777" w:rsidR="001F5A79" w:rsidRPr="001F5A79" w:rsidRDefault="001F5A79" w:rsidP="001F5A79">
                      <w:pPr>
                        <w:numPr>
                          <w:ilvl w:val="0"/>
                          <w:numId w:val="20"/>
                        </w:numPr>
                        <w:tabs>
                          <w:tab w:val="num" w:pos="720"/>
                        </w:tabs>
                        <w:rPr>
                          <w:rFonts w:eastAsia="Batang"/>
                          <w:b/>
                          <w:lang w:val="en-US" w:eastAsia="zh-CN"/>
                        </w:rPr>
                      </w:pPr>
                      <w:r w:rsidRPr="001F5A79">
                        <w:rPr>
                          <w:rFonts w:eastAsia="Batang"/>
                          <w:b/>
                          <w:lang w:val="en-US" w:eastAsia="zh-CN"/>
                        </w:rPr>
                        <w:t>Candidate options:</w:t>
                      </w:r>
                    </w:p>
                    <w:p w14:paraId="4399AC6A" w14:textId="77777777" w:rsidR="001F5A79" w:rsidRPr="001F5A79" w:rsidRDefault="001F5A79" w:rsidP="001F5A79">
                      <w:pPr>
                        <w:numPr>
                          <w:ilvl w:val="1"/>
                          <w:numId w:val="20"/>
                        </w:numPr>
                        <w:tabs>
                          <w:tab w:val="num" w:pos="1440"/>
                        </w:tabs>
                        <w:rPr>
                          <w:rFonts w:eastAsia="Batang"/>
                          <w:b/>
                          <w:lang w:val="en-US" w:eastAsia="zh-CN"/>
                        </w:rPr>
                      </w:pPr>
                      <w:r w:rsidRPr="001F5A79">
                        <w:rPr>
                          <w:rFonts w:eastAsia="Batang"/>
                          <w:b/>
                          <w:lang w:val="en-US" w:eastAsia="zh-CN"/>
                        </w:rPr>
                        <w:t>Option 1: Even if active BWP switching interrupts any PRS/SRS, the UE continues performing positioning measurement over an extended measurement period; details of extension are FFS.</w:t>
                      </w:r>
                    </w:p>
                    <w:p w14:paraId="79783EF0" w14:textId="77777777" w:rsidR="001F5A79" w:rsidRPr="001F5A79" w:rsidRDefault="001F5A79" w:rsidP="001F5A79">
                      <w:pPr>
                        <w:numPr>
                          <w:ilvl w:val="1"/>
                          <w:numId w:val="20"/>
                        </w:numPr>
                        <w:tabs>
                          <w:tab w:val="num" w:pos="1440"/>
                        </w:tabs>
                        <w:rPr>
                          <w:rFonts w:eastAsia="Batang"/>
                          <w:b/>
                          <w:lang w:val="en-US" w:eastAsia="zh-CN"/>
                        </w:rPr>
                      </w:pPr>
                      <w:r w:rsidRPr="001F5A79">
                        <w:rPr>
                          <w:rFonts w:eastAsia="Batang"/>
                          <w:b/>
                          <w:lang w:val="en-US" w:eastAsia="zh-CN"/>
                        </w:rPr>
                        <w:t xml:space="preserve">Option 2: If active BWP switching interrupts any PRS/SRS then the UE is not required to meet positioning measurement requirements. </w:t>
                      </w:r>
                    </w:p>
                    <w:p w14:paraId="151374A0" w14:textId="77777777" w:rsidR="001F5A79" w:rsidRPr="001F5A79" w:rsidRDefault="001F5A79" w:rsidP="001F5A79">
                      <w:pPr>
                        <w:numPr>
                          <w:ilvl w:val="1"/>
                          <w:numId w:val="20"/>
                        </w:numPr>
                        <w:tabs>
                          <w:tab w:val="num" w:pos="1440"/>
                        </w:tabs>
                        <w:rPr>
                          <w:rFonts w:eastAsia="Batang"/>
                          <w:b/>
                          <w:lang w:val="en-US" w:eastAsia="zh-CN"/>
                        </w:rPr>
                      </w:pPr>
                      <w:r w:rsidRPr="001F5A79">
                        <w:rPr>
                          <w:rFonts w:eastAsia="Batang"/>
                          <w:b/>
                          <w:lang w:val="en-US" w:eastAsia="zh-CN"/>
                        </w:rPr>
                        <w:t>Other options are not precluded.</w:t>
                      </w:r>
                    </w:p>
                    <w:p w14:paraId="6BE85E3D" w14:textId="77777777" w:rsidR="001F5A79" w:rsidRPr="009C5EB9" w:rsidRDefault="001F5A79" w:rsidP="0032079E">
                      <w:pPr>
                        <w:rPr>
                          <w:rFonts w:eastAsia="Batang"/>
                          <w:b/>
                          <w:lang w:eastAsia="zh-CN"/>
                        </w:rPr>
                      </w:pPr>
                    </w:p>
                  </w:txbxContent>
                </v:textbox>
                <w10:anchorlock/>
              </v:shape>
            </w:pict>
          </mc:Fallback>
        </mc:AlternateContent>
      </w:r>
    </w:p>
    <w:p w14:paraId="060C1E1B" w14:textId="5E8FE13E" w:rsidR="00F674ED" w:rsidRDefault="00D71FB3" w:rsidP="008A36F7">
      <w:pPr>
        <w:rPr>
          <w:lang w:val="en-US"/>
        </w:rPr>
      </w:pPr>
      <w:r>
        <w:rPr>
          <w:lang w:val="en-US"/>
        </w:rPr>
        <w:t>It was argued in the last meeting that existing RRM measurement</w:t>
      </w:r>
      <w:r w:rsidR="00AA0009">
        <w:rPr>
          <w:lang w:val="en-US"/>
        </w:rPr>
        <w:t xml:space="preserve"> requirements are applicable when active BWP switch </w:t>
      </w:r>
      <w:r w:rsidR="00437760">
        <w:rPr>
          <w:lang w:val="en-US"/>
        </w:rPr>
        <w:t>occurs,</w:t>
      </w:r>
      <w:r w:rsidR="00AA0009">
        <w:rPr>
          <w:lang w:val="en-US"/>
        </w:rPr>
        <w:t xml:space="preserve"> and positioning requirements should not be an exception. </w:t>
      </w:r>
      <w:r w:rsidR="0021150F">
        <w:rPr>
          <w:lang w:val="en-US"/>
        </w:rPr>
        <w:t xml:space="preserve">It is noted, however, that positioning requirements </w:t>
      </w:r>
      <w:r w:rsidR="0021150F">
        <w:rPr>
          <w:lang w:val="en-US"/>
        </w:rPr>
        <w:lastRenderedPageBreak/>
        <w:t xml:space="preserve">require </w:t>
      </w:r>
      <w:r w:rsidR="00EB5312">
        <w:rPr>
          <w:lang w:val="en-US"/>
        </w:rPr>
        <w:t xml:space="preserve">strict maintenance of </w:t>
      </w:r>
      <w:r w:rsidR="00114855">
        <w:rPr>
          <w:lang w:val="en-US"/>
        </w:rPr>
        <w:t>the</w:t>
      </w:r>
      <w:r w:rsidR="00EB5312">
        <w:rPr>
          <w:lang w:val="en-US"/>
        </w:rPr>
        <w:t xml:space="preserve"> </w:t>
      </w:r>
      <w:r w:rsidR="009C387F">
        <w:rPr>
          <w:lang w:val="en-US"/>
        </w:rPr>
        <w:t>DL tim</w:t>
      </w:r>
      <w:r w:rsidR="00114855">
        <w:rPr>
          <w:lang w:val="en-US"/>
        </w:rPr>
        <w:t>ing</w:t>
      </w:r>
      <w:r w:rsidR="009C387F">
        <w:rPr>
          <w:lang w:val="en-US"/>
        </w:rPr>
        <w:t xml:space="preserve"> reference </w:t>
      </w:r>
      <w:r w:rsidR="008D01A8">
        <w:rPr>
          <w:lang w:val="en-US"/>
        </w:rPr>
        <w:t>to handle</w:t>
      </w:r>
      <w:r w:rsidR="00167EA9">
        <w:rPr>
          <w:lang w:val="en-US"/>
        </w:rPr>
        <w:t xml:space="preserve"> </w:t>
      </w:r>
      <w:r w:rsidR="006D39BB">
        <w:rPr>
          <w:lang w:val="en-US"/>
        </w:rPr>
        <w:t xml:space="preserve">drift, </w:t>
      </w:r>
      <w:r w:rsidR="000A7D38">
        <w:rPr>
          <w:lang w:val="en-US"/>
        </w:rPr>
        <w:t xml:space="preserve">group-delay change due to RF filter change, </w:t>
      </w:r>
      <w:r w:rsidR="006F0782">
        <w:rPr>
          <w:lang w:val="en-US"/>
        </w:rPr>
        <w:t xml:space="preserve">and other sources of error. </w:t>
      </w:r>
      <w:r w:rsidR="00DA1D98">
        <w:rPr>
          <w:lang w:val="en-US"/>
        </w:rPr>
        <w:t>Hence,</w:t>
      </w:r>
      <w:r w:rsidR="00437760">
        <w:rPr>
          <w:lang w:val="en-US"/>
        </w:rPr>
        <w:t xml:space="preserve"> positioning requirements cannot be treated </w:t>
      </w:r>
      <w:r w:rsidR="008D6D38">
        <w:rPr>
          <w:lang w:val="en-US"/>
        </w:rPr>
        <w:t>in the same way as</w:t>
      </w:r>
      <w:r w:rsidR="00437760">
        <w:rPr>
          <w:lang w:val="en-US"/>
        </w:rPr>
        <w:t xml:space="preserve"> NB RRM measuremen</w:t>
      </w:r>
      <w:r w:rsidR="008D6D38">
        <w:rPr>
          <w:lang w:val="en-US"/>
        </w:rPr>
        <w:t>t.</w:t>
      </w:r>
    </w:p>
    <w:p w14:paraId="3A8278A1" w14:textId="30E1A009" w:rsidR="008062F3" w:rsidRDefault="008062F3" w:rsidP="008A36F7">
      <w:pPr>
        <w:rPr>
          <w:lang w:val="en-US"/>
        </w:rPr>
      </w:pPr>
      <w:r>
        <w:rPr>
          <w:lang w:val="en-US"/>
        </w:rPr>
        <w:t>R15 requirements on BWP switch</w:t>
      </w:r>
      <w:r w:rsidR="00AA679E">
        <w:rPr>
          <w:lang w:val="en-US"/>
        </w:rPr>
        <w:t>ing</w:t>
      </w:r>
      <w:r>
        <w:rPr>
          <w:lang w:val="en-US"/>
        </w:rPr>
        <w:t xml:space="preserve"> </w:t>
      </w:r>
      <w:r w:rsidR="0054762C">
        <w:rPr>
          <w:lang w:val="en-US"/>
        </w:rPr>
        <w:t xml:space="preserve">clearly specify that UE is not expected to transmit or receive </w:t>
      </w:r>
      <w:r w:rsidR="006D1C79">
        <w:rPr>
          <w:lang w:val="en-US"/>
        </w:rPr>
        <w:t>during BWP switch delay:</w:t>
      </w:r>
    </w:p>
    <w:p w14:paraId="2404BDBE" w14:textId="7840D2BF" w:rsidR="006D1C79" w:rsidRDefault="006D1C79" w:rsidP="008A36F7">
      <w:pPr>
        <w:rPr>
          <w:lang w:val="en-US"/>
        </w:rPr>
      </w:pPr>
      <w:r w:rsidRPr="0074147F">
        <w:rPr>
          <w:noProof/>
          <w:lang w:val="en-US" w:eastAsia="zh-CN"/>
        </w:rPr>
        <mc:AlternateContent>
          <mc:Choice Requires="wps">
            <w:drawing>
              <wp:inline distT="0" distB="0" distL="0" distR="0" wp14:anchorId="2D7FF027" wp14:editId="268497EC">
                <wp:extent cx="5881420" cy="1533525"/>
                <wp:effectExtent l="0" t="0" r="24130" b="28575"/>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1533525"/>
                        </a:xfrm>
                        <a:prstGeom prst="rect">
                          <a:avLst/>
                        </a:prstGeom>
                        <a:solidFill>
                          <a:srgbClr val="FFFFFF"/>
                        </a:solidFill>
                        <a:ln w="9525">
                          <a:solidFill>
                            <a:srgbClr val="000000"/>
                          </a:solidFill>
                          <a:miter lim="800000"/>
                          <a:headEnd/>
                          <a:tailEnd/>
                        </a:ln>
                      </wps:spPr>
                      <wps:txbx>
                        <w:txbxContent>
                          <w:p w14:paraId="64617AC2" w14:textId="34117093" w:rsidR="006D1C79" w:rsidRDefault="00280B8A" w:rsidP="006D1C79">
                            <w:pPr>
                              <w:rPr>
                                <w:sz w:val="28"/>
                                <w:szCs w:val="28"/>
                              </w:rPr>
                            </w:pPr>
                            <w:r>
                              <w:rPr>
                                <w:sz w:val="28"/>
                                <w:szCs w:val="28"/>
                              </w:rPr>
                              <w:t>8.6.2 DCI and timer based BWP switch delay</w:t>
                            </w:r>
                          </w:p>
                          <w:p w14:paraId="1C18833B" w14:textId="58A70C72" w:rsidR="00280B8A" w:rsidRDefault="00614361" w:rsidP="006D1C79">
                            <w:r>
                              <w:t>The UE is not required to transmit UL signals or receive DL signals during time duration T</w:t>
                            </w:r>
                            <w:r w:rsidRPr="002439E3">
                              <w:rPr>
                                <w:vertAlign w:val="subscript"/>
                              </w:rPr>
                              <w:t>BWPswitchDelay</w:t>
                            </w:r>
                            <w:r>
                              <w:t xml:space="preserve"> on the cell where DCI-based BWP switch occurs.</w:t>
                            </w:r>
                          </w:p>
                          <w:p w14:paraId="1B954483" w14:textId="26083292" w:rsidR="00614361" w:rsidRDefault="006A5108" w:rsidP="006D1C79">
                            <w:pPr>
                              <w:rPr>
                                <w:sz w:val="28"/>
                                <w:szCs w:val="28"/>
                              </w:rPr>
                            </w:pPr>
                            <w:r>
                              <w:rPr>
                                <w:sz w:val="28"/>
                                <w:szCs w:val="28"/>
                              </w:rPr>
                              <w:t>8.6.3 RRC based BWP switch delay</w:t>
                            </w:r>
                          </w:p>
                          <w:p w14:paraId="2388D2E6" w14:textId="1A7F0CF6" w:rsidR="006A5108" w:rsidRPr="009C5EB9" w:rsidRDefault="00100C78" w:rsidP="006D1C79">
                            <w:pPr>
                              <w:rPr>
                                <w:rFonts w:eastAsia="Batang"/>
                                <w:b/>
                                <w:lang w:eastAsia="zh-CN"/>
                              </w:rPr>
                            </w:pPr>
                            <w:r>
                              <w:t xml:space="preserve">The UE is not required to transmit UL signals or receive DL signals during the time defined by </w:t>
                            </w:r>
                            <w:r>
                              <w:rPr>
                                <w:rFonts w:ascii="Cambria Math" w:hAnsi="Cambria Math" w:cs="Cambria Math"/>
                              </w:rPr>
                              <w:t>𝑇</w:t>
                            </w:r>
                            <w:r>
                              <w:rPr>
                                <w:rFonts w:ascii="Cambria Math" w:hAnsi="Cambria Math" w:cs="Cambria Math"/>
                                <w:sz w:val="14"/>
                                <w:szCs w:val="14"/>
                              </w:rPr>
                              <w:t>𝑅𝑅𝐶𝑝𝑟𝑜𝑐𝑒𝑠𝑠𝑖𝑛𝑔𝐷𝑒𝑙𝑎𝑦</w:t>
                            </w:r>
                            <w:r>
                              <w:rPr>
                                <w:rFonts w:ascii="Cambria Math" w:hAnsi="Cambria Math" w:cs="Cambria Math"/>
                              </w:rPr>
                              <w:t>+𝑇</w:t>
                            </w:r>
                            <w:r>
                              <w:rPr>
                                <w:rFonts w:ascii="Cambria Math" w:hAnsi="Cambria Math" w:cs="Cambria Math"/>
                                <w:sz w:val="14"/>
                                <w:szCs w:val="14"/>
                              </w:rPr>
                              <w:t xml:space="preserve">𝐵𝑊𝑃𝑠𝑤𝑖𝑡𝑐ℎ𝐷𝑒𝑙𝑎𝑦𝑅𝑅𝐶 </w:t>
                            </w:r>
                            <w:r>
                              <w:t>on the cell where RRC-based BWP switch occurs.</w:t>
                            </w:r>
                          </w:p>
                        </w:txbxContent>
                      </wps:txbx>
                      <wps:bodyPr rot="0" vert="horz" wrap="square" lIns="91440" tIns="45720" rIns="91440" bIns="45720" anchor="t" anchorCtr="0">
                        <a:noAutofit/>
                      </wps:bodyPr>
                    </wps:wsp>
                  </a:graphicData>
                </a:graphic>
              </wp:inline>
            </w:drawing>
          </mc:Choice>
          <mc:Fallback>
            <w:pict>
              <v:shape w14:anchorId="2D7FF027" id="Text Box 6" o:spid="_x0000_s1031" type="#_x0000_t202" style="width:463.1pt;height:12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">
                <v:textbox>
                  <w:txbxContent>
                    <w:p w14:paraId="64617AC2" w14:textId="34117093" w:rsidR="006D1C79" w:rsidRDefault="00280B8A" w:rsidP="006D1C79">
                      <w:pPr>
                        <w:rPr>
                          <w:sz w:val="28"/>
                          <w:szCs w:val="28"/>
                        </w:rPr>
                      </w:pPr>
                      <w:r>
                        <w:rPr>
                          <w:sz w:val="28"/>
                          <w:szCs w:val="28"/>
                        </w:rPr>
                        <w:t>8.6.2 DCI and timer based BWP switch delay</w:t>
                      </w:r>
                    </w:p>
                    <w:p w14:paraId="1C18833B" w14:textId="58A70C72" w:rsidR="00280B8A" w:rsidRDefault="00614361" w:rsidP="006D1C79">
                      <w:r>
                        <w:t>The UE is not required to transmit UL signals or receive DL signals during time duration T</w:t>
                      </w:r>
                      <w:r w:rsidRPr="002439E3">
                        <w:rPr>
                          <w:vertAlign w:val="subscript"/>
                        </w:rPr>
                        <w:t>BWPswitchDelay</w:t>
                      </w:r>
                      <w:r>
                        <w:t xml:space="preserve"> on the cell where DCI-based BWP switch occurs.</w:t>
                      </w:r>
                    </w:p>
                    <w:p w14:paraId="1B954483" w14:textId="26083292" w:rsidR="00614361" w:rsidRDefault="006A5108" w:rsidP="006D1C79">
                      <w:pPr>
                        <w:rPr>
                          <w:sz w:val="28"/>
                          <w:szCs w:val="28"/>
                        </w:rPr>
                      </w:pPr>
                      <w:r>
                        <w:rPr>
                          <w:sz w:val="28"/>
                          <w:szCs w:val="28"/>
                        </w:rPr>
                        <w:t>8.6.3 RRC based BWP switch delay</w:t>
                      </w:r>
                    </w:p>
                    <w:p w14:paraId="2388D2E6" w14:textId="1A7F0CF6" w:rsidR="006A5108" w:rsidRPr="009C5EB9" w:rsidRDefault="00100C78" w:rsidP="006D1C79">
                      <w:pPr>
                        <w:rPr>
                          <w:rFonts w:eastAsia="Batang"/>
                          <w:b/>
                          <w:lang w:eastAsia="zh-CN"/>
                        </w:rPr>
                      </w:pPr>
                      <w:r>
                        <w:t xml:space="preserve">The UE is not required to transmit UL signals or receive DL signals during the time defined by </w:t>
                      </w:r>
                      <w:r>
                        <w:rPr>
                          <w:rFonts w:ascii="Cambria Math" w:hAnsi="Cambria Math" w:cs="Cambria Math"/>
                        </w:rPr>
                        <w:t>𝑇</w:t>
                      </w:r>
                      <w:r>
                        <w:rPr>
                          <w:rFonts w:ascii="Cambria Math" w:hAnsi="Cambria Math" w:cs="Cambria Math"/>
                          <w:sz w:val="14"/>
                          <w:szCs w:val="14"/>
                        </w:rPr>
                        <w:t>𝑅𝑅𝐶𝑝𝑟𝑜𝑐𝑒𝑠𝑠𝑖𝑛𝑔𝐷𝑒𝑙𝑎𝑦</w:t>
                      </w:r>
                      <w:r>
                        <w:rPr>
                          <w:rFonts w:ascii="Cambria Math" w:hAnsi="Cambria Math" w:cs="Cambria Math"/>
                        </w:rPr>
                        <w:t>+𝑇</w:t>
                      </w:r>
                      <w:r>
                        <w:rPr>
                          <w:rFonts w:ascii="Cambria Math" w:hAnsi="Cambria Math" w:cs="Cambria Math"/>
                          <w:sz w:val="14"/>
                          <w:szCs w:val="14"/>
                        </w:rPr>
                        <w:t xml:space="preserve">𝐵𝑊𝑃𝑠𝑤𝑖𝑡𝑐ℎ𝐷𝑒𝑙𝑎𝑦𝑅𝑅𝐶 </w:t>
                      </w:r>
                      <w:r>
                        <w:t>on the cell where RRC-based BWP switch occurs.</w:t>
                      </w:r>
                    </w:p>
                  </w:txbxContent>
                </v:textbox>
                <w10:anchorlock/>
              </v:shape>
            </w:pict>
          </mc:Fallback>
        </mc:AlternateContent>
      </w:r>
    </w:p>
    <w:p w14:paraId="5E56CAB0" w14:textId="77777777" w:rsidR="00FF47D3" w:rsidRDefault="002B3333" w:rsidP="008A36F7">
      <w:pPr>
        <w:rPr>
          <w:lang w:val="en-US"/>
        </w:rPr>
      </w:pPr>
      <w:r>
        <w:rPr>
          <w:lang w:val="en-US"/>
        </w:rPr>
        <w:t xml:space="preserve">It is important to note that the above requirements apply regardless of what parameter </w:t>
      </w:r>
      <w:r w:rsidR="003118D7">
        <w:rPr>
          <w:lang w:val="en-US"/>
        </w:rPr>
        <w:t xml:space="preserve">(i.e., BW, center frequency, or even ID) </w:t>
      </w:r>
      <w:r>
        <w:rPr>
          <w:lang w:val="en-US"/>
        </w:rPr>
        <w:t xml:space="preserve">in </w:t>
      </w:r>
      <w:r w:rsidR="00F404F2">
        <w:rPr>
          <w:lang w:val="en-US"/>
        </w:rPr>
        <w:t xml:space="preserve">the </w:t>
      </w:r>
      <w:r w:rsidR="009C271D">
        <w:rPr>
          <w:lang w:val="en-US"/>
        </w:rPr>
        <w:t>new BWP</w:t>
      </w:r>
      <w:r w:rsidR="00F44C2C">
        <w:rPr>
          <w:lang w:val="en-US"/>
        </w:rPr>
        <w:t xml:space="preserve"> has changed</w:t>
      </w:r>
      <w:r w:rsidR="009C271D">
        <w:rPr>
          <w:lang w:val="en-US"/>
        </w:rPr>
        <w:t xml:space="preserve"> compared to previous BWP.</w:t>
      </w:r>
      <w:r w:rsidR="008A3B4E">
        <w:rPr>
          <w:lang w:val="en-US"/>
        </w:rPr>
        <w:t xml:space="preserve"> </w:t>
      </w:r>
    </w:p>
    <w:p w14:paraId="718F8E63" w14:textId="5F224B1D" w:rsidR="00C2522A" w:rsidRDefault="00FF47D3" w:rsidP="008A36F7">
      <w:pPr>
        <w:rPr>
          <w:lang w:val="en-US"/>
        </w:rPr>
      </w:pPr>
      <w:r>
        <w:rPr>
          <w:lang w:val="en-US"/>
        </w:rPr>
        <w:t xml:space="preserve">Depending on the UE capability (Type 1 or Type 2) or </w:t>
      </w:r>
      <w:r w:rsidR="00E6593E">
        <w:rPr>
          <w:lang w:val="en-US"/>
        </w:rPr>
        <w:t xml:space="preserve">method of BWP switch (RRC-based vs. DCI/timer-based), </w:t>
      </w:r>
      <w:r w:rsidR="008A3B4E">
        <w:rPr>
          <w:lang w:val="en-US"/>
        </w:rPr>
        <w:t xml:space="preserve">BWP switching delay can be </w:t>
      </w:r>
      <w:r w:rsidR="00E6593E">
        <w:rPr>
          <w:lang w:val="en-US"/>
        </w:rPr>
        <w:t>several slots during which UE is not expected to receive any</w:t>
      </w:r>
      <w:r w:rsidR="001E4258">
        <w:rPr>
          <w:lang w:val="en-US"/>
        </w:rPr>
        <w:t xml:space="preserve"> DL signal. </w:t>
      </w:r>
    </w:p>
    <w:p w14:paraId="564FA95A" w14:textId="46A871E7" w:rsidR="008A4A9A" w:rsidRPr="00426DA7" w:rsidRDefault="008A4A9A" w:rsidP="008A36F7">
      <w:pPr>
        <w:rPr>
          <w:b/>
          <w:bCs/>
          <w:lang w:val="en-US"/>
        </w:rPr>
      </w:pPr>
      <w:r w:rsidRPr="00426DA7">
        <w:rPr>
          <w:b/>
          <w:bCs/>
          <w:lang w:val="en-US"/>
        </w:rPr>
        <w:t xml:space="preserve">Observation </w:t>
      </w:r>
      <w:r w:rsidR="00D347F0">
        <w:rPr>
          <w:b/>
          <w:bCs/>
          <w:lang w:val="en-US"/>
        </w:rPr>
        <w:t>4</w:t>
      </w:r>
      <w:r w:rsidRPr="00426DA7">
        <w:rPr>
          <w:b/>
          <w:bCs/>
          <w:lang w:val="en-US"/>
        </w:rPr>
        <w:t xml:space="preserve">. UE is not required to process DL PRS </w:t>
      </w:r>
      <w:r w:rsidR="001873A7" w:rsidRPr="00426DA7">
        <w:rPr>
          <w:b/>
          <w:bCs/>
          <w:lang w:val="en-US"/>
        </w:rPr>
        <w:t xml:space="preserve">or send UL PRS </w:t>
      </w:r>
      <w:r w:rsidR="00866329" w:rsidRPr="00426DA7">
        <w:rPr>
          <w:b/>
          <w:bCs/>
          <w:lang w:val="en-US"/>
        </w:rPr>
        <w:t>during BWP switch</w:t>
      </w:r>
      <w:r w:rsidR="00426DA7" w:rsidRPr="00426DA7">
        <w:rPr>
          <w:b/>
          <w:bCs/>
          <w:lang w:val="en-US"/>
        </w:rPr>
        <w:t>ing delay.</w:t>
      </w:r>
      <w:r w:rsidR="00341C1B" w:rsidRPr="00426DA7">
        <w:rPr>
          <w:b/>
          <w:bCs/>
          <w:lang w:val="en-US"/>
        </w:rPr>
        <w:t xml:space="preserve"> </w:t>
      </w:r>
    </w:p>
    <w:p w14:paraId="2392F334" w14:textId="77777777" w:rsidR="004D154D" w:rsidRDefault="00386698" w:rsidP="00A63BE1">
      <w:r>
        <w:t xml:space="preserve">In our view, option 1 listed in the WF is a similar approach </w:t>
      </w:r>
      <w:r w:rsidR="00725E90">
        <w:t xml:space="preserve">to handling HO during a positioning session. However, unlike HO which is triggered by mobility conditions and </w:t>
      </w:r>
      <w:r w:rsidR="00B75654">
        <w:t>cannot be avoided or controlled much by the NW, BWP switch is completely under the serving gNB control</w:t>
      </w:r>
      <w:r w:rsidR="00212395">
        <w:t>. Serving gNB has the knowledge of</w:t>
      </w:r>
      <w:r w:rsidR="0098002E">
        <w:t xml:space="preserve"> PRS occasion timing</w:t>
      </w:r>
      <w:r w:rsidR="00212395">
        <w:t xml:space="preserve"> </w:t>
      </w:r>
      <w:r w:rsidR="0098002E">
        <w:t xml:space="preserve">and can </w:t>
      </w:r>
      <w:r w:rsidR="002C3403">
        <w:t>manage BWP switch via</w:t>
      </w:r>
      <w:r w:rsidR="0098002E">
        <w:t xml:space="preserve"> RRC, DCI, or</w:t>
      </w:r>
      <w:r w:rsidR="002C3403">
        <w:t xml:space="preserve"> timer expiry </w:t>
      </w:r>
      <w:r w:rsidR="00535636">
        <w:t xml:space="preserve">such that the BWP switch delay does not overlap with PRS symbols. </w:t>
      </w:r>
    </w:p>
    <w:p w14:paraId="202A83E9" w14:textId="2D23B7A8" w:rsidR="004D154D" w:rsidRDefault="004D154D" w:rsidP="004D154D">
      <w:pPr>
        <w:rPr>
          <w:b/>
          <w:bCs/>
        </w:rPr>
      </w:pPr>
      <w:r w:rsidRPr="004D154D">
        <w:rPr>
          <w:b/>
          <w:bCs/>
        </w:rPr>
        <w:t xml:space="preserve">Observation 5. </w:t>
      </w:r>
      <w:r w:rsidR="0098002E" w:rsidRPr="004D154D">
        <w:rPr>
          <w:b/>
          <w:bCs/>
        </w:rPr>
        <w:t xml:space="preserve"> </w:t>
      </w:r>
      <w:r w:rsidRPr="004D154D">
        <w:rPr>
          <w:b/>
          <w:bCs/>
        </w:rPr>
        <w:t xml:space="preserve">Serving gNB has the knowledge of PRS occasion timing and can manage BWP switch via RRC, DCI, or timer expiry such that the BWP switch delay does not overlap with PRS symbols. </w:t>
      </w:r>
    </w:p>
    <w:p w14:paraId="4E4963C0" w14:textId="6CD3140B" w:rsidR="001E060F" w:rsidRDefault="001E060F" w:rsidP="004D154D">
      <w:pPr>
        <w:rPr>
          <w:lang w:val="en-US"/>
        </w:rPr>
      </w:pPr>
      <w:r w:rsidRPr="001E060F">
        <w:t>Moreo</w:t>
      </w:r>
      <w:r>
        <w:t xml:space="preserve">ver, if the positioning measurement period is </w:t>
      </w:r>
      <w:r w:rsidR="00BE3636">
        <w:t xml:space="preserve">extended beyond </w:t>
      </w:r>
      <w:r w:rsidR="00BE3636">
        <w:rPr>
          <w:lang w:val="en-US"/>
        </w:rPr>
        <w:t xml:space="preserve">the </w:t>
      </w:r>
      <w:r w:rsidR="00BE3636" w:rsidRPr="00D36AF3">
        <w:rPr>
          <w:b/>
          <w:bCs/>
          <w:i/>
          <w:iCs/>
          <w:lang w:val="en-US"/>
        </w:rPr>
        <w:t>responseTime</w:t>
      </w:r>
      <w:r w:rsidR="00BE3636">
        <w:rPr>
          <w:lang w:val="en-US"/>
        </w:rPr>
        <w:t xml:space="preserve"> parameter which is part of the </w:t>
      </w:r>
      <w:r w:rsidR="00BE3636" w:rsidRPr="00D36AF3">
        <w:rPr>
          <w:b/>
          <w:bCs/>
          <w:i/>
          <w:iCs/>
          <w:lang w:val="en-US"/>
        </w:rPr>
        <w:t>QoS</w:t>
      </w:r>
      <w:r w:rsidR="00BE3636">
        <w:rPr>
          <w:lang w:val="en-US"/>
        </w:rPr>
        <w:t xml:space="preserve"> IE as configured by the LPP</w:t>
      </w:r>
      <w:r w:rsidR="005B122A">
        <w:rPr>
          <w:lang w:val="en-US"/>
        </w:rPr>
        <w:t xml:space="preserve">, the positioning server discards the current session and initiates a new positioning session anyway. So </w:t>
      </w:r>
      <w:r w:rsidR="003814E1">
        <w:rPr>
          <w:lang w:val="en-US"/>
        </w:rPr>
        <w:t>simply extending or relaxing the measurement period is not going to be of use in practice.</w:t>
      </w:r>
    </w:p>
    <w:p w14:paraId="78B4E301" w14:textId="6E4E137B" w:rsidR="005303AB" w:rsidRPr="000A194D" w:rsidRDefault="005303AB" w:rsidP="004D154D">
      <w:pPr>
        <w:rPr>
          <w:b/>
          <w:bCs/>
          <w:lang w:val="en-US"/>
        </w:rPr>
      </w:pPr>
      <w:r w:rsidRPr="000A194D">
        <w:rPr>
          <w:b/>
          <w:bCs/>
          <w:lang w:val="en-US"/>
        </w:rPr>
        <w:t xml:space="preserve">Observation 6. </w:t>
      </w:r>
      <w:r w:rsidR="00144BCE" w:rsidRPr="000A194D">
        <w:rPr>
          <w:b/>
          <w:bCs/>
          <w:lang w:val="en-US"/>
        </w:rPr>
        <w:t xml:space="preserve">Extending the measurement period beyond the </w:t>
      </w:r>
      <w:r w:rsidR="00144BCE" w:rsidRPr="000A194D">
        <w:rPr>
          <w:b/>
          <w:bCs/>
          <w:i/>
          <w:iCs/>
          <w:lang w:val="en-US"/>
        </w:rPr>
        <w:t>responseTime</w:t>
      </w:r>
      <w:r w:rsidR="000A194D" w:rsidRPr="000A194D">
        <w:rPr>
          <w:b/>
          <w:bCs/>
          <w:lang w:val="en-US"/>
        </w:rPr>
        <w:t xml:space="preserve"> parameter (part of QoS IE) causes discarding of the positioning session.</w:t>
      </w:r>
    </w:p>
    <w:p w14:paraId="3D410E4F" w14:textId="139B33A1" w:rsidR="00473EAF" w:rsidRDefault="00722D63" w:rsidP="00A63BE1">
      <w:r>
        <w:t>Consequently, it is proposed t</w:t>
      </w:r>
      <w:r w:rsidR="00723A2C">
        <w:t>hat positioning measurement requirements are not applicable if BWP s</w:t>
      </w:r>
      <w:r w:rsidR="00014F56">
        <w:t xml:space="preserve">witching delay overlaps </w:t>
      </w:r>
      <w:r w:rsidR="007A14CC">
        <w:t xml:space="preserve">in time </w:t>
      </w:r>
      <w:r w:rsidR="00014F56">
        <w:t xml:space="preserve">with </w:t>
      </w:r>
      <w:r w:rsidR="00920F8E">
        <w:t xml:space="preserve">any </w:t>
      </w:r>
      <w:r w:rsidR="00D545FB">
        <w:t xml:space="preserve">DL PRS resource in the assistance data. </w:t>
      </w:r>
    </w:p>
    <w:p w14:paraId="239E6F98" w14:textId="1F4D3927" w:rsidR="00F42621" w:rsidRPr="007D1166" w:rsidRDefault="00E0412C" w:rsidP="00A63BE1">
      <w:pPr>
        <w:rPr>
          <w:b/>
          <w:bCs/>
        </w:rPr>
      </w:pPr>
      <w:r w:rsidRPr="007D1166">
        <w:rPr>
          <w:b/>
          <w:bCs/>
        </w:rPr>
        <w:t xml:space="preserve">Proposal </w:t>
      </w:r>
      <w:r w:rsidR="00AE5373">
        <w:rPr>
          <w:b/>
          <w:bCs/>
        </w:rPr>
        <w:t>8</w:t>
      </w:r>
      <w:r w:rsidRPr="007D1166">
        <w:rPr>
          <w:b/>
          <w:bCs/>
        </w:rPr>
        <w:t xml:space="preserve">a. PRS-RSTD and PRS-RSRP measurement </w:t>
      </w:r>
      <w:r w:rsidR="00640EA0">
        <w:rPr>
          <w:b/>
          <w:bCs/>
        </w:rPr>
        <w:t>requirements are not applicable if BWP switching delay overlaps in time with any DL PRS resource in the assistance data</w:t>
      </w:r>
      <w:r w:rsidR="006922E6">
        <w:rPr>
          <w:b/>
          <w:bCs/>
        </w:rPr>
        <w:t>, when MG is not configured</w:t>
      </w:r>
      <w:r w:rsidR="00640EA0">
        <w:rPr>
          <w:b/>
          <w:bCs/>
        </w:rPr>
        <w:t xml:space="preserve">. </w:t>
      </w:r>
    </w:p>
    <w:p w14:paraId="53E9A113" w14:textId="77ED3124" w:rsidR="00F42621" w:rsidRDefault="00F42621" w:rsidP="00F42621">
      <w:pPr>
        <w:rPr>
          <w:b/>
          <w:bCs/>
        </w:rPr>
      </w:pPr>
      <w:r w:rsidRPr="007D1166">
        <w:rPr>
          <w:b/>
          <w:bCs/>
        </w:rPr>
        <w:t xml:space="preserve">Proposal </w:t>
      </w:r>
      <w:r w:rsidR="00AE5373">
        <w:rPr>
          <w:b/>
          <w:bCs/>
        </w:rPr>
        <w:t>8</w:t>
      </w:r>
      <w:r w:rsidRPr="007D1166">
        <w:rPr>
          <w:b/>
          <w:bCs/>
        </w:rPr>
        <w:t xml:space="preserve">b. UE Rx-Tx time difference measurement </w:t>
      </w:r>
      <w:r w:rsidR="00F15E67">
        <w:rPr>
          <w:b/>
          <w:bCs/>
        </w:rPr>
        <w:t>requirements are not applicable if BWP switching delay</w:t>
      </w:r>
      <w:r w:rsidR="00C87685">
        <w:rPr>
          <w:b/>
          <w:bCs/>
        </w:rPr>
        <w:t xml:space="preserve"> overlaps in time with any DL PRS resource or UL SRS resource in the assistance data</w:t>
      </w:r>
      <w:r w:rsidR="000F1A3D">
        <w:rPr>
          <w:b/>
          <w:bCs/>
        </w:rPr>
        <w:t>,</w:t>
      </w:r>
      <w:r w:rsidRPr="007D1166">
        <w:rPr>
          <w:b/>
          <w:bCs/>
        </w:rPr>
        <w:t xml:space="preserve"> when MG is not configured.</w:t>
      </w:r>
    </w:p>
    <w:p w14:paraId="61831774" w14:textId="07CB7F7A" w:rsidR="00F2593C" w:rsidRPr="00F2593C" w:rsidRDefault="00F2593C" w:rsidP="00F42621">
      <w:r>
        <w:t>RAN4 also briefly discussed the active BWP switch during gaps with the following captured in WF:</w:t>
      </w:r>
    </w:p>
    <w:p w14:paraId="40715BA5" w14:textId="2CF06A1A" w:rsidR="00DF4558" w:rsidRDefault="00DF4558" w:rsidP="00F42621">
      <w:pPr>
        <w:rPr>
          <w:b/>
          <w:bCs/>
        </w:rPr>
      </w:pPr>
      <w:r w:rsidRPr="0074147F">
        <w:rPr>
          <w:noProof/>
          <w:lang w:val="en-US" w:eastAsia="zh-CN"/>
        </w:rPr>
        <w:lastRenderedPageBreak/>
        <mc:AlternateContent>
          <mc:Choice Requires="wps">
            <w:drawing>
              <wp:inline distT="0" distB="0" distL="0" distR="0" wp14:anchorId="2CC1931F" wp14:editId="5FD48B34">
                <wp:extent cx="5881420" cy="2777706"/>
                <wp:effectExtent l="0" t="0" r="24130" b="22860"/>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2777706"/>
                        </a:xfrm>
                        <a:prstGeom prst="rect">
                          <a:avLst/>
                        </a:prstGeom>
                        <a:solidFill>
                          <a:srgbClr val="FFFFFF"/>
                        </a:solidFill>
                        <a:ln w="9525">
                          <a:solidFill>
                            <a:srgbClr val="000000"/>
                          </a:solidFill>
                          <a:miter lim="800000"/>
                          <a:headEnd/>
                          <a:tailEnd/>
                        </a:ln>
                      </wps:spPr>
                      <wps:txbx>
                        <w:txbxContent>
                          <w:p w14:paraId="0877298C" w14:textId="3B8AA9D0" w:rsidR="00DF4558" w:rsidRDefault="00F2593C" w:rsidP="00DF4558">
                            <w:pPr>
                              <w:rPr>
                                <w:rFonts w:eastAsia="Batang"/>
                                <w:b/>
                                <w:bCs/>
                                <w:lang w:eastAsia="zh-CN"/>
                              </w:rPr>
                            </w:pPr>
                            <w:r w:rsidRPr="00F2593C">
                              <w:rPr>
                                <w:rFonts w:eastAsia="Batang"/>
                                <w:b/>
                                <w:bCs/>
                                <w:lang w:eastAsia="zh-CN"/>
                              </w:rPr>
                              <w:t>Active BWP switch during gaps used for PRS measurements</w:t>
                            </w:r>
                          </w:p>
                          <w:p w14:paraId="1AFFD3EC" w14:textId="77777777" w:rsidR="00F2593C" w:rsidRPr="00F2593C" w:rsidRDefault="00F2593C" w:rsidP="00F2593C">
                            <w:pPr>
                              <w:numPr>
                                <w:ilvl w:val="0"/>
                                <w:numId w:val="21"/>
                              </w:numPr>
                              <w:tabs>
                                <w:tab w:val="num" w:pos="720"/>
                              </w:tabs>
                              <w:rPr>
                                <w:rFonts w:eastAsia="Batang"/>
                                <w:b/>
                                <w:lang w:val="en-US" w:eastAsia="zh-CN"/>
                              </w:rPr>
                            </w:pPr>
                            <w:r w:rsidRPr="00F2593C">
                              <w:rPr>
                                <w:rFonts w:eastAsia="Batang"/>
                                <w:b/>
                                <w:lang w:val="en-US" w:eastAsia="zh-CN"/>
                              </w:rPr>
                              <w:t>FFS: priority between active BWP switching in gap and PRS measurement in gap</w:t>
                            </w:r>
                          </w:p>
                          <w:p w14:paraId="6371D2BC" w14:textId="77777777" w:rsidR="00F2593C" w:rsidRPr="00F2593C" w:rsidRDefault="00F2593C" w:rsidP="00F2593C">
                            <w:pPr>
                              <w:numPr>
                                <w:ilvl w:val="0"/>
                                <w:numId w:val="21"/>
                              </w:numPr>
                              <w:tabs>
                                <w:tab w:val="num" w:pos="720"/>
                              </w:tabs>
                              <w:rPr>
                                <w:rFonts w:eastAsia="Batang"/>
                                <w:b/>
                                <w:lang w:val="en-US" w:eastAsia="zh-CN"/>
                              </w:rPr>
                            </w:pPr>
                            <w:r w:rsidRPr="00F2593C">
                              <w:rPr>
                                <w:rFonts w:eastAsia="Batang"/>
                                <w:b/>
                                <w:lang w:val="en-US" w:eastAsia="zh-CN"/>
                              </w:rPr>
                              <w:t>Candidate options:</w:t>
                            </w:r>
                          </w:p>
                          <w:p w14:paraId="20AE5383" w14:textId="77777777" w:rsidR="00F2593C" w:rsidRPr="00F2593C" w:rsidRDefault="00F2593C" w:rsidP="00F2593C">
                            <w:pPr>
                              <w:numPr>
                                <w:ilvl w:val="1"/>
                                <w:numId w:val="21"/>
                              </w:numPr>
                              <w:tabs>
                                <w:tab w:val="num" w:pos="1440"/>
                              </w:tabs>
                              <w:rPr>
                                <w:rFonts w:eastAsia="Batang"/>
                                <w:b/>
                                <w:lang w:val="en-US" w:eastAsia="zh-CN"/>
                              </w:rPr>
                            </w:pPr>
                            <w:r w:rsidRPr="00F2593C">
                              <w:rPr>
                                <w:rFonts w:eastAsia="Batang"/>
                                <w:b/>
                                <w:lang w:val="en-US" w:eastAsia="zh-CN"/>
                              </w:rPr>
                              <w:t xml:space="preserve">Option 1: </w:t>
                            </w:r>
                          </w:p>
                          <w:p w14:paraId="5AC67A91" w14:textId="77777777" w:rsidR="00F2593C" w:rsidRPr="00F2593C" w:rsidRDefault="00F2593C" w:rsidP="00F2593C">
                            <w:pPr>
                              <w:numPr>
                                <w:ilvl w:val="2"/>
                                <w:numId w:val="21"/>
                              </w:numPr>
                              <w:tabs>
                                <w:tab w:val="num" w:pos="2160"/>
                              </w:tabs>
                              <w:rPr>
                                <w:rFonts w:eastAsia="Batang"/>
                                <w:b/>
                                <w:lang w:val="en-US" w:eastAsia="zh-CN"/>
                              </w:rPr>
                            </w:pPr>
                            <w:r w:rsidRPr="00F2593C">
                              <w:rPr>
                                <w:rFonts w:eastAsia="Batang"/>
                                <w:b/>
                                <w:lang w:val="en-US" w:eastAsia="zh-CN"/>
                              </w:rPr>
                              <w:t>Active BWP switching is prioritized over PRS measurement in a gap where active BWP switching is triggered.</w:t>
                            </w:r>
                          </w:p>
                          <w:p w14:paraId="0B58EC70" w14:textId="77777777" w:rsidR="00F2593C" w:rsidRPr="00F2593C" w:rsidRDefault="00F2593C" w:rsidP="00F2593C">
                            <w:pPr>
                              <w:numPr>
                                <w:ilvl w:val="1"/>
                                <w:numId w:val="21"/>
                              </w:numPr>
                              <w:tabs>
                                <w:tab w:val="num" w:pos="1440"/>
                              </w:tabs>
                              <w:rPr>
                                <w:rFonts w:eastAsia="Batang"/>
                                <w:b/>
                                <w:lang w:val="en-US" w:eastAsia="zh-CN"/>
                              </w:rPr>
                            </w:pPr>
                            <w:r w:rsidRPr="00F2593C">
                              <w:rPr>
                                <w:rFonts w:eastAsia="Batang"/>
                                <w:b/>
                                <w:lang w:val="en-US" w:eastAsia="zh-CN"/>
                              </w:rPr>
                              <w:t xml:space="preserve">Option 2: </w:t>
                            </w:r>
                          </w:p>
                          <w:p w14:paraId="6D733D68" w14:textId="77777777" w:rsidR="00F2593C" w:rsidRPr="00F2593C" w:rsidRDefault="00F2593C" w:rsidP="00F2593C">
                            <w:pPr>
                              <w:numPr>
                                <w:ilvl w:val="2"/>
                                <w:numId w:val="21"/>
                              </w:numPr>
                              <w:tabs>
                                <w:tab w:val="num" w:pos="2160"/>
                              </w:tabs>
                              <w:rPr>
                                <w:rFonts w:eastAsia="Batang"/>
                                <w:b/>
                                <w:lang w:val="en-US" w:eastAsia="zh-CN"/>
                              </w:rPr>
                            </w:pPr>
                            <w:r w:rsidRPr="00F2593C">
                              <w:rPr>
                                <w:rFonts w:eastAsia="Batang"/>
                                <w:b/>
                                <w:lang w:val="en-US" w:eastAsia="zh-CN"/>
                              </w:rPr>
                              <w:t>PRS measurement is performed in a gap even if active BWP switching is triggered in that gap.</w:t>
                            </w:r>
                          </w:p>
                          <w:p w14:paraId="7907ABE0" w14:textId="77777777" w:rsidR="00F2593C" w:rsidRPr="00F2593C" w:rsidRDefault="00F2593C" w:rsidP="00F2593C">
                            <w:pPr>
                              <w:numPr>
                                <w:ilvl w:val="1"/>
                                <w:numId w:val="21"/>
                              </w:numPr>
                              <w:tabs>
                                <w:tab w:val="num" w:pos="1440"/>
                              </w:tabs>
                              <w:rPr>
                                <w:rFonts w:eastAsia="Batang"/>
                                <w:b/>
                                <w:lang w:val="en-US" w:eastAsia="zh-CN"/>
                              </w:rPr>
                            </w:pPr>
                            <w:r w:rsidRPr="00F2593C">
                              <w:rPr>
                                <w:rFonts w:eastAsia="Batang"/>
                                <w:b/>
                                <w:lang w:val="en-US" w:eastAsia="zh-CN"/>
                              </w:rPr>
                              <w:t xml:space="preserve">Option 3: </w:t>
                            </w:r>
                          </w:p>
                          <w:p w14:paraId="36599C33" w14:textId="77777777" w:rsidR="00F2593C" w:rsidRPr="00F2593C" w:rsidRDefault="00F2593C" w:rsidP="00F2593C">
                            <w:pPr>
                              <w:numPr>
                                <w:ilvl w:val="2"/>
                                <w:numId w:val="21"/>
                              </w:numPr>
                              <w:tabs>
                                <w:tab w:val="num" w:pos="2160"/>
                              </w:tabs>
                              <w:rPr>
                                <w:rFonts w:eastAsia="Batang"/>
                                <w:b/>
                                <w:lang w:val="en-US" w:eastAsia="zh-CN"/>
                              </w:rPr>
                            </w:pPr>
                            <w:r w:rsidRPr="00F2593C">
                              <w:rPr>
                                <w:rFonts w:eastAsia="Batang"/>
                                <w:b/>
                                <w:lang w:val="en-US" w:eastAsia="zh-CN"/>
                              </w:rPr>
                              <w:t>Triggering of active BWP switching in gap can always be avoided by gNB.</w:t>
                            </w:r>
                          </w:p>
                          <w:p w14:paraId="51A16A53" w14:textId="77777777" w:rsidR="00F2593C" w:rsidRPr="009C5EB9" w:rsidRDefault="00F2593C" w:rsidP="00DF4558">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2CC1931F" id="Text Box 12" o:spid="_x0000_s1032" type="#_x0000_t202" style="width:463.1pt;height:21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">
                <v:textbox>
                  <w:txbxContent>
                    <w:p w14:paraId="0877298C" w14:textId="3B8AA9D0" w:rsidR="00DF4558" w:rsidRDefault="00F2593C" w:rsidP="00DF4558">
                      <w:pPr>
                        <w:rPr>
                          <w:rFonts w:eastAsia="Batang"/>
                          <w:b/>
                          <w:bCs/>
                          <w:lang w:eastAsia="zh-CN"/>
                        </w:rPr>
                      </w:pPr>
                      <w:r w:rsidRPr="00F2593C">
                        <w:rPr>
                          <w:rFonts w:eastAsia="Batang"/>
                          <w:b/>
                          <w:bCs/>
                          <w:lang w:eastAsia="zh-CN"/>
                        </w:rPr>
                        <w:t>Active BWP switch during gaps used for PRS measurements</w:t>
                      </w:r>
                    </w:p>
                    <w:p w14:paraId="1AFFD3EC" w14:textId="77777777" w:rsidR="00F2593C" w:rsidRPr="00F2593C" w:rsidRDefault="00F2593C" w:rsidP="00F2593C">
                      <w:pPr>
                        <w:numPr>
                          <w:ilvl w:val="0"/>
                          <w:numId w:val="21"/>
                        </w:numPr>
                        <w:tabs>
                          <w:tab w:val="num" w:pos="720"/>
                        </w:tabs>
                        <w:rPr>
                          <w:rFonts w:eastAsia="Batang"/>
                          <w:b/>
                          <w:lang w:val="en-US" w:eastAsia="zh-CN"/>
                        </w:rPr>
                      </w:pPr>
                      <w:r w:rsidRPr="00F2593C">
                        <w:rPr>
                          <w:rFonts w:eastAsia="Batang"/>
                          <w:b/>
                          <w:lang w:val="en-US" w:eastAsia="zh-CN"/>
                        </w:rPr>
                        <w:t>FFS: priority between active BWP switching in gap and PRS measurement in gap</w:t>
                      </w:r>
                    </w:p>
                    <w:p w14:paraId="6371D2BC" w14:textId="77777777" w:rsidR="00F2593C" w:rsidRPr="00F2593C" w:rsidRDefault="00F2593C" w:rsidP="00F2593C">
                      <w:pPr>
                        <w:numPr>
                          <w:ilvl w:val="0"/>
                          <w:numId w:val="21"/>
                        </w:numPr>
                        <w:tabs>
                          <w:tab w:val="num" w:pos="720"/>
                        </w:tabs>
                        <w:rPr>
                          <w:rFonts w:eastAsia="Batang"/>
                          <w:b/>
                          <w:lang w:val="en-US" w:eastAsia="zh-CN"/>
                        </w:rPr>
                      </w:pPr>
                      <w:r w:rsidRPr="00F2593C">
                        <w:rPr>
                          <w:rFonts w:eastAsia="Batang"/>
                          <w:b/>
                          <w:lang w:val="en-US" w:eastAsia="zh-CN"/>
                        </w:rPr>
                        <w:t>Candidate options:</w:t>
                      </w:r>
                    </w:p>
                    <w:p w14:paraId="20AE5383" w14:textId="77777777" w:rsidR="00F2593C" w:rsidRPr="00F2593C" w:rsidRDefault="00F2593C" w:rsidP="00F2593C">
                      <w:pPr>
                        <w:numPr>
                          <w:ilvl w:val="1"/>
                          <w:numId w:val="21"/>
                        </w:numPr>
                        <w:tabs>
                          <w:tab w:val="num" w:pos="1440"/>
                        </w:tabs>
                        <w:rPr>
                          <w:rFonts w:eastAsia="Batang"/>
                          <w:b/>
                          <w:lang w:val="en-US" w:eastAsia="zh-CN"/>
                        </w:rPr>
                      </w:pPr>
                      <w:r w:rsidRPr="00F2593C">
                        <w:rPr>
                          <w:rFonts w:eastAsia="Batang"/>
                          <w:b/>
                          <w:lang w:val="en-US" w:eastAsia="zh-CN"/>
                        </w:rPr>
                        <w:t xml:space="preserve">Option 1: </w:t>
                      </w:r>
                    </w:p>
                    <w:p w14:paraId="5AC67A91" w14:textId="77777777" w:rsidR="00F2593C" w:rsidRPr="00F2593C" w:rsidRDefault="00F2593C" w:rsidP="00F2593C">
                      <w:pPr>
                        <w:numPr>
                          <w:ilvl w:val="2"/>
                          <w:numId w:val="21"/>
                        </w:numPr>
                        <w:tabs>
                          <w:tab w:val="num" w:pos="2160"/>
                        </w:tabs>
                        <w:rPr>
                          <w:rFonts w:eastAsia="Batang"/>
                          <w:b/>
                          <w:lang w:val="en-US" w:eastAsia="zh-CN"/>
                        </w:rPr>
                      </w:pPr>
                      <w:r w:rsidRPr="00F2593C">
                        <w:rPr>
                          <w:rFonts w:eastAsia="Batang"/>
                          <w:b/>
                          <w:lang w:val="en-US" w:eastAsia="zh-CN"/>
                        </w:rPr>
                        <w:t>Active BWP switching is prioritized over PRS measurement in a gap where active BWP switching is triggered.</w:t>
                      </w:r>
                    </w:p>
                    <w:p w14:paraId="0B58EC70" w14:textId="77777777" w:rsidR="00F2593C" w:rsidRPr="00F2593C" w:rsidRDefault="00F2593C" w:rsidP="00F2593C">
                      <w:pPr>
                        <w:numPr>
                          <w:ilvl w:val="1"/>
                          <w:numId w:val="21"/>
                        </w:numPr>
                        <w:tabs>
                          <w:tab w:val="num" w:pos="1440"/>
                        </w:tabs>
                        <w:rPr>
                          <w:rFonts w:eastAsia="Batang"/>
                          <w:b/>
                          <w:lang w:val="en-US" w:eastAsia="zh-CN"/>
                        </w:rPr>
                      </w:pPr>
                      <w:r w:rsidRPr="00F2593C">
                        <w:rPr>
                          <w:rFonts w:eastAsia="Batang"/>
                          <w:b/>
                          <w:lang w:val="en-US" w:eastAsia="zh-CN"/>
                        </w:rPr>
                        <w:t xml:space="preserve">Option 2: </w:t>
                      </w:r>
                    </w:p>
                    <w:p w14:paraId="6D733D68" w14:textId="77777777" w:rsidR="00F2593C" w:rsidRPr="00F2593C" w:rsidRDefault="00F2593C" w:rsidP="00F2593C">
                      <w:pPr>
                        <w:numPr>
                          <w:ilvl w:val="2"/>
                          <w:numId w:val="21"/>
                        </w:numPr>
                        <w:tabs>
                          <w:tab w:val="num" w:pos="2160"/>
                        </w:tabs>
                        <w:rPr>
                          <w:rFonts w:eastAsia="Batang"/>
                          <w:b/>
                          <w:lang w:val="en-US" w:eastAsia="zh-CN"/>
                        </w:rPr>
                      </w:pPr>
                      <w:r w:rsidRPr="00F2593C">
                        <w:rPr>
                          <w:rFonts w:eastAsia="Batang"/>
                          <w:b/>
                          <w:lang w:val="en-US" w:eastAsia="zh-CN"/>
                        </w:rPr>
                        <w:t>PRS measurement is performed in a gap even if active BWP switching is triggered in that gap.</w:t>
                      </w:r>
                    </w:p>
                    <w:p w14:paraId="7907ABE0" w14:textId="77777777" w:rsidR="00F2593C" w:rsidRPr="00F2593C" w:rsidRDefault="00F2593C" w:rsidP="00F2593C">
                      <w:pPr>
                        <w:numPr>
                          <w:ilvl w:val="1"/>
                          <w:numId w:val="21"/>
                        </w:numPr>
                        <w:tabs>
                          <w:tab w:val="num" w:pos="1440"/>
                        </w:tabs>
                        <w:rPr>
                          <w:rFonts w:eastAsia="Batang"/>
                          <w:b/>
                          <w:lang w:val="en-US" w:eastAsia="zh-CN"/>
                        </w:rPr>
                      </w:pPr>
                      <w:r w:rsidRPr="00F2593C">
                        <w:rPr>
                          <w:rFonts w:eastAsia="Batang"/>
                          <w:b/>
                          <w:lang w:val="en-US" w:eastAsia="zh-CN"/>
                        </w:rPr>
                        <w:t xml:space="preserve">Option 3: </w:t>
                      </w:r>
                    </w:p>
                    <w:p w14:paraId="36599C33" w14:textId="77777777" w:rsidR="00F2593C" w:rsidRPr="00F2593C" w:rsidRDefault="00F2593C" w:rsidP="00F2593C">
                      <w:pPr>
                        <w:numPr>
                          <w:ilvl w:val="2"/>
                          <w:numId w:val="21"/>
                        </w:numPr>
                        <w:tabs>
                          <w:tab w:val="num" w:pos="2160"/>
                        </w:tabs>
                        <w:rPr>
                          <w:rFonts w:eastAsia="Batang"/>
                          <w:b/>
                          <w:lang w:val="en-US" w:eastAsia="zh-CN"/>
                        </w:rPr>
                      </w:pPr>
                      <w:r w:rsidRPr="00F2593C">
                        <w:rPr>
                          <w:rFonts w:eastAsia="Batang"/>
                          <w:b/>
                          <w:lang w:val="en-US" w:eastAsia="zh-CN"/>
                        </w:rPr>
                        <w:t>Triggering of active BWP switching in gap can always be avoided by gNB.</w:t>
                      </w:r>
                    </w:p>
                    <w:p w14:paraId="51A16A53" w14:textId="77777777" w:rsidR="00F2593C" w:rsidRPr="009C5EB9" w:rsidRDefault="00F2593C" w:rsidP="00DF4558">
                      <w:pPr>
                        <w:rPr>
                          <w:rFonts w:eastAsia="Batang"/>
                          <w:b/>
                          <w:lang w:eastAsia="zh-CN"/>
                        </w:rPr>
                      </w:pPr>
                    </w:p>
                  </w:txbxContent>
                </v:textbox>
                <w10:anchorlock/>
              </v:shape>
            </w:pict>
          </mc:Fallback>
        </mc:AlternateContent>
      </w:r>
    </w:p>
    <w:p w14:paraId="1E232F14" w14:textId="3FCEB98C" w:rsidR="00C82E41" w:rsidRDefault="00C82E41" w:rsidP="00F42621">
      <w:r>
        <w:t xml:space="preserve">We continue to support option 3. In our view, the BWP switch </w:t>
      </w:r>
      <w:r w:rsidR="00931C68">
        <w:t>and MG are under serving gNB control and they can be avoided to collide</w:t>
      </w:r>
      <w:r w:rsidR="00F30C5E">
        <w:t xml:space="preserve"> or overlap. Furthermore, this issue is not specific to R16 NR positioning. Even in R15</w:t>
      </w:r>
      <w:r w:rsidR="002969D3">
        <w:t xml:space="preserve"> with RRM measurements during gaps, it can happen and</w:t>
      </w:r>
      <w:r w:rsidR="00E6034F">
        <w:t>,</w:t>
      </w:r>
      <w:r w:rsidR="002969D3">
        <w:t xml:space="preserve"> in our understanding, RAN4 did not specify any rule or requirement for these corner cases. </w:t>
      </w:r>
    </w:p>
    <w:p w14:paraId="78B0FC22" w14:textId="64F570C4" w:rsidR="00E6034F" w:rsidRPr="00A476B4" w:rsidRDefault="00E6034F" w:rsidP="00F42621">
      <w:pPr>
        <w:rPr>
          <w:b/>
          <w:bCs/>
        </w:rPr>
      </w:pPr>
      <w:r w:rsidRPr="00A476B4">
        <w:rPr>
          <w:b/>
          <w:bCs/>
        </w:rPr>
        <w:t xml:space="preserve">Observation 7. The issue of active BWP switch during gaps is not specific to R16 positioning and </w:t>
      </w:r>
      <w:r w:rsidR="007632F9" w:rsidRPr="00A476B4">
        <w:rPr>
          <w:b/>
          <w:bCs/>
        </w:rPr>
        <w:t>can also occur in R15 with RRM measurements during gaps. RAN4 did not specify any rule or requirements for such corner cases.</w:t>
      </w:r>
    </w:p>
    <w:p w14:paraId="36F3FB2D" w14:textId="30E32415" w:rsidR="007632F9" w:rsidRPr="00A476B4" w:rsidRDefault="007632F9" w:rsidP="00F42621">
      <w:pPr>
        <w:rPr>
          <w:b/>
          <w:bCs/>
        </w:rPr>
      </w:pPr>
      <w:r w:rsidRPr="00A476B4">
        <w:rPr>
          <w:b/>
          <w:bCs/>
        </w:rPr>
        <w:t xml:space="preserve">Proposal 9. </w:t>
      </w:r>
      <w:r w:rsidR="005D6DD9" w:rsidRPr="00A476B4">
        <w:rPr>
          <w:b/>
          <w:bCs/>
        </w:rPr>
        <w:t>Triggering of active BWP switching in</w:t>
      </w:r>
      <w:r w:rsidR="00A476B4" w:rsidRPr="00A476B4">
        <w:rPr>
          <w:b/>
          <w:bCs/>
        </w:rPr>
        <w:t xml:space="preserve"> gaps, or close to gaps, can always be avoided by gNB.</w:t>
      </w:r>
    </w:p>
    <w:p w14:paraId="70783936" w14:textId="48D7F69F" w:rsidR="008A36F7" w:rsidRDefault="008A36F7" w:rsidP="008A36F7">
      <w:pPr>
        <w:pStyle w:val="Heading1"/>
        <w:rPr>
          <w:lang w:val="en-US"/>
        </w:rPr>
      </w:pPr>
      <w:r>
        <w:rPr>
          <w:lang w:val="en-US"/>
        </w:rPr>
        <w:t>Concurrency of PRS processing and RRM measurements</w:t>
      </w:r>
    </w:p>
    <w:p w14:paraId="201D0E86" w14:textId="546CA796" w:rsidR="009B2342" w:rsidRDefault="002A2022" w:rsidP="009B2342">
      <w:pPr>
        <w:rPr>
          <w:lang w:val="en-US"/>
        </w:rPr>
      </w:pPr>
      <w:r>
        <w:rPr>
          <w:lang w:val="en-US"/>
        </w:rPr>
        <w:t>Concurrency of PRS processing and RRM measurements was</w:t>
      </w:r>
      <w:r w:rsidR="00A476B4">
        <w:rPr>
          <w:lang w:val="en-US"/>
        </w:rPr>
        <w:t xml:space="preserve"> further</w:t>
      </w:r>
      <w:r>
        <w:rPr>
          <w:lang w:val="en-US"/>
        </w:rPr>
        <w:t xml:space="preserve"> discussed in the last meeting with the following from WF:</w:t>
      </w:r>
    </w:p>
    <w:p w14:paraId="6839F166" w14:textId="03BA298F" w:rsidR="002A2022" w:rsidRPr="009B2342" w:rsidRDefault="002A2022" w:rsidP="009B2342">
      <w:pPr>
        <w:rPr>
          <w:lang w:val="en-US"/>
        </w:rPr>
      </w:pPr>
      <w:r w:rsidRPr="0074147F">
        <w:rPr>
          <w:noProof/>
          <w:lang w:val="en-US" w:eastAsia="zh-CN"/>
        </w:rPr>
        <mc:AlternateContent>
          <mc:Choice Requires="wps">
            <w:drawing>
              <wp:inline distT="0" distB="0" distL="0" distR="0" wp14:anchorId="17D8F5B8" wp14:editId="5E475088">
                <wp:extent cx="5881420" cy="3252159"/>
                <wp:effectExtent l="0" t="0" r="24130" b="24765"/>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3252159"/>
                        </a:xfrm>
                        <a:prstGeom prst="rect">
                          <a:avLst/>
                        </a:prstGeom>
                        <a:solidFill>
                          <a:srgbClr val="FFFFFF"/>
                        </a:solidFill>
                        <a:ln w="9525">
                          <a:solidFill>
                            <a:srgbClr val="000000"/>
                          </a:solidFill>
                          <a:miter lim="800000"/>
                          <a:headEnd/>
                          <a:tailEnd/>
                        </a:ln>
                      </wps:spPr>
                      <wps:txbx>
                        <w:txbxContent>
                          <w:p w14:paraId="4636763C" w14:textId="77777777" w:rsidR="00033678" w:rsidRPr="00033678" w:rsidRDefault="00033678" w:rsidP="00033678">
                            <w:pPr>
                              <w:numPr>
                                <w:ilvl w:val="0"/>
                                <w:numId w:val="22"/>
                              </w:numPr>
                              <w:tabs>
                                <w:tab w:val="num" w:pos="720"/>
                              </w:tabs>
                              <w:rPr>
                                <w:rFonts w:eastAsia="Batang"/>
                                <w:b/>
                                <w:lang w:val="en-US" w:eastAsia="zh-CN"/>
                              </w:rPr>
                            </w:pPr>
                            <w:r w:rsidRPr="00033678">
                              <w:rPr>
                                <w:rFonts w:eastAsia="Batang"/>
                                <w:b/>
                                <w:lang w:val="en-US" w:eastAsia="zh-CN"/>
                              </w:rPr>
                              <w:t>FFS: whether concurrent RRM/PRS processing/measurement impacts RRM and/or PRS measurements i.e.</w:t>
                            </w:r>
                          </w:p>
                          <w:p w14:paraId="3262A3CE" w14:textId="77777777" w:rsidR="00033678" w:rsidRPr="00033678" w:rsidRDefault="00033678" w:rsidP="00033678">
                            <w:pPr>
                              <w:numPr>
                                <w:ilvl w:val="1"/>
                                <w:numId w:val="22"/>
                              </w:numPr>
                              <w:tabs>
                                <w:tab w:val="num" w:pos="1440"/>
                              </w:tabs>
                              <w:rPr>
                                <w:rFonts w:eastAsia="Batang"/>
                                <w:b/>
                                <w:lang w:val="en-US" w:eastAsia="zh-CN"/>
                              </w:rPr>
                            </w:pPr>
                            <w:r w:rsidRPr="00033678">
                              <w:rPr>
                                <w:rFonts w:eastAsia="Batang"/>
                                <w:b/>
                                <w:lang w:val="en-US" w:eastAsia="zh-CN"/>
                              </w:rPr>
                              <w:t>Whether concurrent RRM processing and PRS measurement, impacts RRM and/or PRS measurements.</w:t>
                            </w:r>
                          </w:p>
                          <w:p w14:paraId="0D32DEAB" w14:textId="77777777" w:rsidR="00033678" w:rsidRPr="00033678" w:rsidRDefault="00033678" w:rsidP="00033678">
                            <w:pPr>
                              <w:numPr>
                                <w:ilvl w:val="1"/>
                                <w:numId w:val="22"/>
                              </w:numPr>
                              <w:tabs>
                                <w:tab w:val="num" w:pos="1440"/>
                              </w:tabs>
                              <w:rPr>
                                <w:rFonts w:eastAsia="Batang"/>
                                <w:b/>
                                <w:lang w:val="en-US" w:eastAsia="zh-CN"/>
                              </w:rPr>
                            </w:pPr>
                            <w:r w:rsidRPr="00033678">
                              <w:rPr>
                                <w:rFonts w:eastAsia="Batang"/>
                                <w:b/>
                                <w:lang w:val="en-US" w:eastAsia="zh-CN"/>
                              </w:rPr>
                              <w:t>Whether concurrent PRS processing and RRM measurement, impacts RRM and/or PRS measurements.</w:t>
                            </w:r>
                          </w:p>
                          <w:p w14:paraId="73950EE0" w14:textId="77777777" w:rsidR="00033678" w:rsidRPr="00033678" w:rsidRDefault="00033678" w:rsidP="00033678">
                            <w:pPr>
                              <w:numPr>
                                <w:ilvl w:val="0"/>
                                <w:numId w:val="22"/>
                              </w:numPr>
                              <w:tabs>
                                <w:tab w:val="num" w:pos="720"/>
                              </w:tabs>
                              <w:rPr>
                                <w:rFonts w:eastAsia="Batang"/>
                                <w:b/>
                                <w:lang w:val="en-US" w:eastAsia="zh-CN"/>
                              </w:rPr>
                            </w:pPr>
                            <w:r w:rsidRPr="00033678">
                              <w:rPr>
                                <w:rFonts w:eastAsia="Batang"/>
                                <w:b/>
                                <w:lang w:val="en-US" w:eastAsia="zh-CN"/>
                              </w:rPr>
                              <w:t>Candidate options:</w:t>
                            </w:r>
                          </w:p>
                          <w:p w14:paraId="38688F87" w14:textId="77777777" w:rsidR="00033678" w:rsidRPr="00033678" w:rsidRDefault="00033678" w:rsidP="00033678">
                            <w:pPr>
                              <w:numPr>
                                <w:ilvl w:val="1"/>
                                <w:numId w:val="22"/>
                              </w:numPr>
                              <w:tabs>
                                <w:tab w:val="num" w:pos="1440"/>
                              </w:tabs>
                              <w:rPr>
                                <w:rFonts w:eastAsia="Batang"/>
                                <w:b/>
                                <w:lang w:val="en-US" w:eastAsia="zh-CN"/>
                              </w:rPr>
                            </w:pPr>
                            <w:r w:rsidRPr="00033678">
                              <w:rPr>
                                <w:rFonts w:eastAsia="Batang"/>
                                <w:b/>
                                <w:lang w:val="en-US" w:eastAsia="zh-CN"/>
                              </w:rPr>
                              <w:t>Option 1: No impact on both intra- and inter-frequency measurements.</w:t>
                            </w:r>
                          </w:p>
                          <w:p w14:paraId="1E56F41A" w14:textId="77777777" w:rsidR="00033678" w:rsidRPr="00033678" w:rsidRDefault="00033678" w:rsidP="00033678">
                            <w:pPr>
                              <w:numPr>
                                <w:ilvl w:val="1"/>
                                <w:numId w:val="22"/>
                              </w:numPr>
                              <w:tabs>
                                <w:tab w:val="num" w:pos="1440"/>
                              </w:tabs>
                              <w:rPr>
                                <w:rFonts w:eastAsia="Batang"/>
                                <w:b/>
                                <w:lang w:val="en-US" w:eastAsia="zh-CN"/>
                              </w:rPr>
                            </w:pPr>
                            <w:r w:rsidRPr="00033678">
                              <w:rPr>
                                <w:rFonts w:eastAsia="Batang"/>
                                <w:b/>
                                <w:lang w:val="en-US" w:eastAsia="zh-CN"/>
                              </w:rPr>
                              <w:t>Option 2: No impact on intra-frequency but impact on inter-frequency measurements.</w:t>
                            </w:r>
                          </w:p>
                          <w:p w14:paraId="08DF5CEB" w14:textId="77777777" w:rsidR="00033678" w:rsidRPr="00033678" w:rsidRDefault="00033678" w:rsidP="00033678">
                            <w:pPr>
                              <w:numPr>
                                <w:ilvl w:val="1"/>
                                <w:numId w:val="22"/>
                              </w:numPr>
                              <w:tabs>
                                <w:tab w:val="num" w:pos="1440"/>
                              </w:tabs>
                              <w:rPr>
                                <w:rFonts w:eastAsia="Batang"/>
                                <w:b/>
                                <w:lang w:val="en-US" w:eastAsia="zh-CN"/>
                              </w:rPr>
                            </w:pPr>
                            <w:r w:rsidRPr="00033678">
                              <w:rPr>
                                <w:rFonts w:eastAsia="Batang"/>
                                <w:b/>
                                <w:lang w:val="en-US" w:eastAsia="zh-CN"/>
                              </w:rPr>
                              <w:t xml:space="preserve">Option 3: impact on intra-frequency and inter-frequency measurements RRM and/or PRS measurement requirements need to be relaxed for both intra- and inter-frequency measurements. </w:t>
                            </w:r>
                          </w:p>
                          <w:p w14:paraId="7BFC642E" w14:textId="77777777" w:rsidR="00033678" w:rsidRPr="00033678" w:rsidRDefault="00033678" w:rsidP="00033678">
                            <w:pPr>
                              <w:numPr>
                                <w:ilvl w:val="1"/>
                                <w:numId w:val="22"/>
                              </w:numPr>
                              <w:tabs>
                                <w:tab w:val="num" w:pos="1440"/>
                              </w:tabs>
                              <w:rPr>
                                <w:rFonts w:eastAsia="Batang"/>
                                <w:b/>
                                <w:lang w:val="en-US" w:eastAsia="zh-CN"/>
                              </w:rPr>
                            </w:pPr>
                            <w:r w:rsidRPr="00033678">
                              <w:rPr>
                                <w:rFonts w:eastAsia="Batang"/>
                                <w:b/>
                                <w:lang w:val="en-US" w:eastAsia="zh-CN"/>
                              </w:rPr>
                              <w:t>Other options are not precluded.</w:t>
                            </w:r>
                          </w:p>
                          <w:p w14:paraId="1C9C3D7D" w14:textId="77777777" w:rsidR="00033678" w:rsidRPr="00033678" w:rsidRDefault="00033678" w:rsidP="00033678">
                            <w:pPr>
                              <w:numPr>
                                <w:ilvl w:val="0"/>
                                <w:numId w:val="22"/>
                              </w:numPr>
                              <w:tabs>
                                <w:tab w:val="num" w:pos="720"/>
                              </w:tabs>
                              <w:rPr>
                                <w:rFonts w:eastAsia="Batang"/>
                                <w:b/>
                                <w:lang w:val="en-US" w:eastAsia="zh-CN"/>
                              </w:rPr>
                            </w:pPr>
                            <w:r w:rsidRPr="00033678">
                              <w:rPr>
                                <w:rFonts w:eastAsia="Batang"/>
                                <w:b/>
                                <w:lang w:val="en-US" w:eastAsia="zh-CN"/>
                              </w:rPr>
                              <w:t>Candidate solutions if it is identified that the concurrent RRM/PRS processing/measurement impacts RRM and/or PRS measurements are FFS</w:t>
                            </w:r>
                          </w:p>
                          <w:p w14:paraId="4EDD3190" w14:textId="77777777" w:rsidR="00051206" w:rsidRPr="00485059" w:rsidRDefault="00051206" w:rsidP="0035254E">
                            <w:pPr>
                              <w:rPr>
                                <w:rFonts w:eastAsia="Batang"/>
                                <w:b/>
                                <w:lang w:val="en-US" w:eastAsia="zh-CN"/>
                              </w:rPr>
                            </w:pPr>
                          </w:p>
                        </w:txbxContent>
                      </wps:txbx>
                      <wps:bodyPr rot="0" vert="horz" wrap="square" lIns="91440" tIns="45720" rIns="91440" bIns="45720" anchor="t" anchorCtr="0">
                        <a:noAutofit/>
                      </wps:bodyPr>
                    </wps:wsp>
                  </a:graphicData>
                </a:graphic>
              </wp:inline>
            </w:drawing>
          </mc:Choice>
          <mc:Fallback>
            <w:pict>
              <v:shape w14:anchorId="17D8F5B8" id="Text Box 7" o:spid="_x0000_s1033" type="#_x0000_t202" style="width:463.1pt;height:25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">
                <v:textbox>
                  <w:txbxContent>
                    <w:p w14:paraId="4636763C" w14:textId="77777777" w:rsidR="00033678" w:rsidRPr="00033678" w:rsidRDefault="00033678" w:rsidP="00033678">
                      <w:pPr>
                        <w:numPr>
                          <w:ilvl w:val="0"/>
                          <w:numId w:val="22"/>
                        </w:numPr>
                        <w:tabs>
                          <w:tab w:val="num" w:pos="720"/>
                        </w:tabs>
                        <w:rPr>
                          <w:rFonts w:eastAsia="Batang"/>
                          <w:b/>
                          <w:lang w:val="en-US" w:eastAsia="zh-CN"/>
                        </w:rPr>
                      </w:pPr>
                      <w:r w:rsidRPr="00033678">
                        <w:rPr>
                          <w:rFonts w:eastAsia="Batang"/>
                          <w:b/>
                          <w:lang w:val="en-US" w:eastAsia="zh-CN"/>
                        </w:rPr>
                        <w:t>FFS: whether concurrent RRM/PRS processing/measurement impacts RRM and/or PRS measurements i.e.</w:t>
                      </w:r>
                    </w:p>
                    <w:p w14:paraId="3262A3CE" w14:textId="77777777" w:rsidR="00033678" w:rsidRPr="00033678" w:rsidRDefault="00033678" w:rsidP="00033678">
                      <w:pPr>
                        <w:numPr>
                          <w:ilvl w:val="1"/>
                          <w:numId w:val="22"/>
                        </w:numPr>
                        <w:tabs>
                          <w:tab w:val="num" w:pos="1440"/>
                        </w:tabs>
                        <w:rPr>
                          <w:rFonts w:eastAsia="Batang"/>
                          <w:b/>
                          <w:lang w:val="en-US" w:eastAsia="zh-CN"/>
                        </w:rPr>
                      </w:pPr>
                      <w:r w:rsidRPr="00033678">
                        <w:rPr>
                          <w:rFonts w:eastAsia="Batang"/>
                          <w:b/>
                          <w:lang w:val="en-US" w:eastAsia="zh-CN"/>
                        </w:rPr>
                        <w:t>Whether concurrent RRM processing and PRS measurement, impacts RRM and/or PRS measurements.</w:t>
                      </w:r>
                    </w:p>
                    <w:p w14:paraId="0D32DEAB" w14:textId="77777777" w:rsidR="00033678" w:rsidRPr="00033678" w:rsidRDefault="00033678" w:rsidP="00033678">
                      <w:pPr>
                        <w:numPr>
                          <w:ilvl w:val="1"/>
                          <w:numId w:val="22"/>
                        </w:numPr>
                        <w:tabs>
                          <w:tab w:val="num" w:pos="1440"/>
                        </w:tabs>
                        <w:rPr>
                          <w:rFonts w:eastAsia="Batang"/>
                          <w:b/>
                          <w:lang w:val="en-US" w:eastAsia="zh-CN"/>
                        </w:rPr>
                      </w:pPr>
                      <w:r w:rsidRPr="00033678">
                        <w:rPr>
                          <w:rFonts w:eastAsia="Batang"/>
                          <w:b/>
                          <w:lang w:val="en-US" w:eastAsia="zh-CN"/>
                        </w:rPr>
                        <w:t>Whether concurrent PRS processing and RRM measurement, impacts RRM and/or PRS measurements.</w:t>
                      </w:r>
                    </w:p>
                    <w:p w14:paraId="73950EE0" w14:textId="77777777" w:rsidR="00033678" w:rsidRPr="00033678" w:rsidRDefault="00033678" w:rsidP="00033678">
                      <w:pPr>
                        <w:numPr>
                          <w:ilvl w:val="0"/>
                          <w:numId w:val="22"/>
                        </w:numPr>
                        <w:tabs>
                          <w:tab w:val="num" w:pos="720"/>
                        </w:tabs>
                        <w:rPr>
                          <w:rFonts w:eastAsia="Batang"/>
                          <w:b/>
                          <w:lang w:val="en-US" w:eastAsia="zh-CN"/>
                        </w:rPr>
                      </w:pPr>
                      <w:r w:rsidRPr="00033678">
                        <w:rPr>
                          <w:rFonts w:eastAsia="Batang"/>
                          <w:b/>
                          <w:lang w:val="en-US" w:eastAsia="zh-CN"/>
                        </w:rPr>
                        <w:t>Candidate options:</w:t>
                      </w:r>
                    </w:p>
                    <w:p w14:paraId="38688F87" w14:textId="77777777" w:rsidR="00033678" w:rsidRPr="00033678" w:rsidRDefault="00033678" w:rsidP="00033678">
                      <w:pPr>
                        <w:numPr>
                          <w:ilvl w:val="1"/>
                          <w:numId w:val="22"/>
                        </w:numPr>
                        <w:tabs>
                          <w:tab w:val="num" w:pos="1440"/>
                        </w:tabs>
                        <w:rPr>
                          <w:rFonts w:eastAsia="Batang"/>
                          <w:b/>
                          <w:lang w:val="en-US" w:eastAsia="zh-CN"/>
                        </w:rPr>
                      </w:pPr>
                      <w:r w:rsidRPr="00033678">
                        <w:rPr>
                          <w:rFonts w:eastAsia="Batang"/>
                          <w:b/>
                          <w:lang w:val="en-US" w:eastAsia="zh-CN"/>
                        </w:rPr>
                        <w:t>Option 1: No impact on both intra- and inter-frequency measurements.</w:t>
                      </w:r>
                    </w:p>
                    <w:p w14:paraId="1E56F41A" w14:textId="77777777" w:rsidR="00033678" w:rsidRPr="00033678" w:rsidRDefault="00033678" w:rsidP="00033678">
                      <w:pPr>
                        <w:numPr>
                          <w:ilvl w:val="1"/>
                          <w:numId w:val="22"/>
                        </w:numPr>
                        <w:tabs>
                          <w:tab w:val="num" w:pos="1440"/>
                        </w:tabs>
                        <w:rPr>
                          <w:rFonts w:eastAsia="Batang"/>
                          <w:b/>
                          <w:lang w:val="en-US" w:eastAsia="zh-CN"/>
                        </w:rPr>
                      </w:pPr>
                      <w:r w:rsidRPr="00033678">
                        <w:rPr>
                          <w:rFonts w:eastAsia="Batang"/>
                          <w:b/>
                          <w:lang w:val="en-US" w:eastAsia="zh-CN"/>
                        </w:rPr>
                        <w:t>Option 2: No impact on intra-frequency but impact on inter-frequency measurements.</w:t>
                      </w:r>
                    </w:p>
                    <w:p w14:paraId="08DF5CEB" w14:textId="77777777" w:rsidR="00033678" w:rsidRPr="00033678" w:rsidRDefault="00033678" w:rsidP="00033678">
                      <w:pPr>
                        <w:numPr>
                          <w:ilvl w:val="1"/>
                          <w:numId w:val="22"/>
                        </w:numPr>
                        <w:tabs>
                          <w:tab w:val="num" w:pos="1440"/>
                        </w:tabs>
                        <w:rPr>
                          <w:rFonts w:eastAsia="Batang"/>
                          <w:b/>
                          <w:lang w:val="en-US" w:eastAsia="zh-CN"/>
                        </w:rPr>
                      </w:pPr>
                      <w:r w:rsidRPr="00033678">
                        <w:rPr>
                          <w:rFonts w:eastAsia="Batang"/>
                          <w:b/>
                          <w:lang w:val="en-US" w:eastAsia="zh-CN"/>
                        </w:rPr>
                        <w:t xml:space="preserve">Option 3: impact on intra-frequency and inter-frequency measurements RRM and/or PRS measurement requirements need to be relaxed for both intra- and inter-frequency measurements. </w:t>
                      </w:r>
                    </w:p>
                    <w:p w14:paraId="7BFC642E" w14:textId="77777777" w:rsidR="00033678" w:rsidRPr="00033678" w:rsidRDefault="00033678" w:rsidP="00033678">
                      <w:pPr>
                        <w:numPr>
                          <w:ilvl w:val="1"/>
                          <w:numId w:val="22"/>
                        </w:numPr>
                        <w:tabs>
                          <w:tab w:val="num" w:pos="1440"/>
                        </w:tabs>
                        <w:rPr>
                          <w:rFonts w:eastAsia="Batang"/>
                          <w:b/>
                          <w:lang w:val="en-US" w:eastAsia="zh-CN"/>
                        </w:rPr>
                      </w:pPr>
                      <w:r w:rsidRPr="00033678">
                        <w:rPr>
                          <w:rFonts w:eastAsia="Batang"/>
                          <w:b/>
                          <w:lang w:val="en-US" w:eastAsia="zh-CN"/>
                        </w:rPr>
                        <w:t>Other options are not precluded.</w:t>
                      </w:r>
                    </w:p>
                    <w:p w14:paraId="1C9C3D7D" w14:textId="77777777" w:rsidR="00033678" w:rsidRPr="00033678" w:rsidRDefault="00033678" w:rsidP="00033678">
                      <w:pPr>
                        <w:numPr>
                          <w:ilvl w:val="0"/>
                          <w:numId w:val="22"/>
                        </w:numPr>
                        <w:tabs>
                          <w:tab w:val="num" w:pos="720"/>
                        </w:tabs>
                        <w:rPr>
                          <w:rFonts w:eastAsia="Batang"/>
                          <w:b/>
                          <w:lang w:val="en-US" w:eastAsia="zh-CN"/>
                        </w:rPr>
                      </w:pPr>
                      <w:r w:rsidRPr="00033678">
                        <w:rPr>
                          <w:rFonts w:eastAsia="Batang"/>
                          <w:b/>
                          <w:lang w:val="en-US" w:eastAsia="zh-CN"/>
                        </w:rPr>
                        <w:t>Candidate solutions if it is identified that the concurrent RRM/PRS processing/measurement impacts RRM and/or PRS measurements are FFS</w:t>
                      </w:r>
                    </w:p>
                    <w:p w14:paraId="4EDD3190" w14:textId="77777777" w:rsidR="00051206" w:rsidRPr="00485059" w:rsidRDefault="00051206" w:rsidP="0035254E">
                      <w:pPr>
                        <w:rPr>
                          <w:rFonts w:eastAsia="Batang"/>
                          <w:b/>
                          <w:lang w:val="en-US" w:eastAsia="zh-CN"/>
                        </w:rPr>
                      </w:pPr>
                    </w:p>
                  </w:txbxContent>
                </v:textbox>
                <w10:anchorlock/>
              </v:shape>
            </w:pict>
          </mc:Fallback>
        </mc:AlternateContent>
      </w:r>
    </w:p>
    <w:p w14:paraId="315B0362" w14:textId="62B68B8E" w:rsidR="00775738" w:rsidRDefault="002E5FD4" w:rsidP="00AF722C">
      <w:pPr>
        <w:rPr>
          <w:lang w:val="en-US"/>
        </w:rPr>
      </w:pPr>
      <w:r>
        <w:rPr>
          <w:lang w:val="en-US"/>
        </w:rPr>
        <w:lastRenderedPageBreak/>
        <w:t xml:space="preserve">We hold our views from last meeting that </w:t>
      </w:r>
      <w:r w:rsidR="00A20E70">
        <w:rPr>
          <w:lang w:val="en-US"/>
        </w:rPr>
        <w:t xml:space="preserve">SSB-based RRM measurement are narrowband in nature and </w:t>
      </w:r>
      <w:r w:rsidR="00330346">
        <w:rPr>
          <w:lang w:val="en-US"/>
        </w:rPr>
        <w:t>performed by searcher engine. P</w:t>
      </w:r>
      <w:r w:rsidR="00CC7349">
        <w:rPr>
          <w:lang w:val="en-US"/>
        </w:rPr>
        <w:t xml:space="preserve">ositioning measurements, on the other hand, are wideband and </w:t>
      </w:r>
      <w:r w:rsidR="005C1A54">
        <w:rPr>
          <w:lang w:val="en-US"/>
        </w:rPr>
        <w:t xml:space="preserve">performed by the WB </w:t>
      </w:r>
      <w:r w:rsidR="00153B26">
        <w:rPr>
          <w:lang w:val="en-US"/>
        </w:rPr>
        <w:t xml:space="preserve">which is the same engine that </w:t>
      </w:r>
      <w:r w:rsidR="004E1D68">
        <w:rPr>
          <w:lang w:val="en-US"/>
        </w:rPr>
        <w:t>processes control and/or data traffic.</w:t>
      </w:r>
      <w:r w:rsidR="00FA2D71">
        <w:rPr>
          <w:lang w:val="en-US"/>
        </w:rPr>
        <w:t xml:space="preserve"> In our view, SSB-based RRM measurements and PRS processing can be done concurrently and</w:t>
      </w:r>
      <w:r w:rsidR="009C4987">
        <w:rPr>
          <w:lang w:val="en-US"/>
        </w:rPr>
        <w:t xml:space="preserve"> there does not need to be any restriction on </w:t>
      </w:r>
      <w:r w:rsidR="009F297B">
        <w:rPr>
          <w:lang w:val="en-US"/>
        </w:rPr>
        <w:t xml:space="preserve">their concurrency. </w:t>
      </w:r>
      <w:r w:rsidR="004C45B1">
        <w:rPr>
          <w:lang w:val="en-US"/>
        </w:rPr>
        <w:t>CSI-RS based measurements</w:t>
      </w:r>
      <w:r w:rsidR="00ED33F0">
        <w:rPr>
          <w:lang w:val="en-US"/>
        </w:rPr>
        <w:t xml:space="preserve">, on the other hand, </w:t>
      </w:r>
      <w:r w:rsidR="00157129">
        <w:rPr>
          <w:lang w:val="en-US"/>
        </w:rPr>
        <w:t>are</w:t>
      </w:r>
      <w:r w:rsidR="00ED33F0">
        <w:rPr>
          <w:lang w:val="en-US"/>
        </w:rPr>
        <w:t xml:space="preserve"> considered WB and </w:t>
      </w:r>
      <w:r w:rsidR="00FF0F6F">
        <w:rPr>
          <w:lang w:val="en-US"/>
        </w:rPr>
        <w:t xml:space="preserve">some concurrency limitations </w:t>
      </w:r>
      <w:r w:rsidR="00265BA7">
        <w:rPr>
          <w:lang w:val="en-US"/>
        </w:rPr>
        <w:t xml:space="preserve">can arise when the DL PRS and CSI-RS </w:t>
      </w:r>
      <w:r w:rsidR="007E37B0">
        <w:rPr>
          <w:lang w:val="en-US"/>
        </w:rPr>
        <w:t xml:space="preserve">are placed </w:t>
      </w:r>
      <w:r w:rsidR="00775738">
        <w:rPr>
          <w:lang w:val="en-US"/>
        </w:rPr>
        <w:t xml:space="preserve">close together. </w:t>
      </w:r>
      <w:r w:rsidR="00231926">
        <w:rPr>
          <w:lang w:val="en-US"/>
        </w:rPr>
        <w:t xml:space="preserve">Some companies expressed that </w:t>
      </w:r>
      <w:r w:rsidR="005F3A0D">
        <w:rPr>
          <w:lang w:val="en-US"/>
        </w:rPr>
        <w:t xml:space="preserve">our view is specific to a particular implementation and is not general. </w:t>
      </w:r>
      <w:r w:rsidR="00FF1640">
        <w:rPr>
          <w:lang w:val="en-US"/>
        </w:rPr>
        <w:t xml:space="preserve">In order to progress further, we can agree that RAN4 </w:t>
      </w:r>
      <w:r w:rsidR="00F611FC">
        <w:rPr>
          <w:lang w:val="en-US"/>
        </w:rPr>
        <w:t xml:space="preserve">defines a UE capability for this case. When enabled, UE </w:t>
      </w:r>
      <w:r w:rsidR="00D52588">
        <w:rPr>
          <w:lang w:val="en-US"/>
        </w:rPr>
        <w:t xml:space="preserve">does not have any limitation on </w:t>
      </w:r>
      <w:r w:rsidR="009B5FE2">
        <w:rPr>
          <w:lang w:val="en-US"/>
        </w:rPr>
        <w:t xml:space="preserve">concurrent PRS and RRM measurement. </w:t>
      </w:r>
    </w:p>
    <w:p w14:paraId="7312EC71" w14:textId="38B75D1A" w:rsidR="008A6400" w:rsidRPr="00B4694C" w:rsidRDefault="00382F52" w:rsidP="00AF722C">
      <w:pPr>
        <w:rPr>
          <w:b/>
          <w:bCs/>
          <w:lang w:val="en-US"/>
        </w:rPr>
      </w:pPr>
      <w:r w:rsidRPr="00B4694C">
        <w:rPr>
          <w:b/>
          <w:bCs/>
          <w:lang w:val="en-US"/>
        </w:rPr>
        <w:t xml:space="preserve">Proposal </w:t>
      </w:r>
      <w:r w:rsidR="009B5FE2">
        <w:rPr>
          <w:b/>
          <w:bCs/>
          <w:lang w:val="en-US"/>
        </w:rPr>
        <w:t>10</w:t>
      </w:r>
      <w:r w:rsidRPr="00B4694C">
        <w:rPr>
          <w:b/>
          <w:bCs/>
          <w:lang w:val="en-US"/>
        </w:rPr>
        <w:t xml:space="preserve">. </w:t>
      </w:r>
      <w:r w:rsidR="00F81A12" w:rsidRPr="00B4694C">
        <w:rPr>
          <w:b/>
          <w:bCs/>
          <w:lang w:val="en-US"/>
        </w:rPr>
        <w:t xml:space="preserve">RAN4 to </w:t>
      </w:r>
      <w:r w:rsidR="00783FCD">
        <w:rPr>
          <w:b/>
          <w:bCs/>
          <w:lang w:val="en-US"/>
        </w:rPr>
        <w:t>discuss UE capability signaling for concurrent processing of PRS and RRM measurement</w:t>
      </w:r>
      <w:r w:rsidR="00731AD1">
        <w:rPr>
          <w:b/>
          <w:bCs/>
          <w:lang w:val="en-US"/>
        </w:rPr>
        <w:t>s</w:t>
      </w:r>
      <w:r w:rsidR="00783FCD">
        <w:rPr>
          <w:b/>
          <w:bCs/>
          <w:lang w:val="en-US"/>
        </w:rPr>
        <w:t xml:space="preserve">. </w:t>
      </w:r>
    </w:p>
    <w:p w14:paraId="28F00669" w14:textId="6FBB576F" w:rsidR="00AF722C" w:rsidRDefault="00C1069D" w:rsidP="00C1069D">
      <w:pPr>
        <w:pStyle w:val="Heading1"/>
        <w:rPr>
          <w:lang w:val="en-US"/>
        </w:rPr>
      </w:pPr>
      <w:r>
        <w:rPr>
          <w:lang w:val="en-US"/>
        </w:rPr>
        <w:t>Concurrency with HO</w:t>
      </w:r>
    </w:p>
    <w:p w14:paraId="011622C8" w14:textId="6B737183" w:rsidR="00C1069D" w:rsidRDefault="00C329E7" w:rsidP="00C1069D">
      <w:pPr>
        <w:rPr>
          <w:lang w:val="en-US"/>
        </w:rPr>
      </w:pPr>
      <w:r>
        <w:rPr>
          <w:lang w:val="en-US"/>
        </w:rPr>
        <w:t>Proposals regarding extending the positioning measurement (RSTD, UE Rx-TX,…) period in the presence of HO were discussed in the last meeting and the following was captured in the WF:</w:t>
      </w:r>
    </w:p>
    <w:p w14:paraId="46D69FCE" w14:textId="12EDA069" w:rsidR="00C329E7" w:rsidRDefault="00C329E7" w:rsidP="00C1069D">
      <w:pPr>
        <w:rPr>
          <w:lang w:val="en-US"/>
        </w:rPr>
      </w:pPr>
      <w:r w:rsidRPr="0074147F">
        <w:rPr>
          <w:noProof/>
          <w:lang w:val="en-US" w:eastAsia="zh-CN"/>
        </w:rPr>
        <mc:AlternateContent>
          <mc:Choice Requires="wps">
            <w:drawing>
              <wp:inline distT="0" distB="0" distL="0" distR="0" wp14:anchorId="23CF9171" wp14:editId="6CC4C0CE">
                <wp:extent cx="5881420" cy="429371"/>
                <wp:effectExtent l="0" t="0" r="24130" b="2794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429371"/>
                        </a:xfrm>
                        <a:prstGeom prst="rect">
                          <a:avLst/>
                        </a:prstGeom>
                        <a:solidFill>
                          <a:srgbClr val="FFFFFF"/>
                        </a:solidFill>
                        <a:ln w="9525">
                          <a:solidFill>
                            <a:srgbClr val="000000"/>
                          </a:solidFill>
                          <a:miter lim="800000"/>
                          <a:headEnd/>
                          <a:tailEnd/>
                        </a:ln>
                      </wps:spPr>
                      <wps:txbx>
                        <w:txbxContent>
                          <w:p w14:paraId="3B660831" w14:textId="77777777" w:rsidR="00D54B1C" w:rsidRPr="00D54B1C" w:rsidRDefault="00D54B1C" w:rsidP="00B97A44">
                            <w:pPr>
                              <w:numPr>
                                <w:ilvl w:val="0"/>
                                <w:numId w:val="12"/>
                              </w:numPr>
                              <w:rPr>
                                <w:rFonts w:eastAsia="Batang"/>
                                <w:b/>
                                <w:lang w:val="en-US" w:eastAsia="zh-CN"/>
                              </w:rPr>
                            </w:pPr>
                            <w:r w:rsidRPr="00D54B1C">
                              <w:rPr>
                                <w:rFonts w:eastAsia="Batang"/>
                                <w:b/>
                                <w:lang w:eastAsia="zh-CN"/>
                              </w:rPr>
                              <w:t xml:space="preserve">The RSTD measurement period under handover depends on the number of serving cell changes and on the handover interruption time </w:t>
                            </w:r>
                          </w:p>
                          <w:p w14:paraId="31D785B6" w14:textId="1034892C" w:rsidR="00C329E7" w:rsidRPr="00485059" w:rsidRDefault="00C329E7" w:rsidP="00C329E7">
                            <w:pPr>
                              <w:rPr>
                                <w:rFonts w:eastAsia="Batang"/>
                                <w:b/>
                                <w:lang w:val="en-US" w:eastAsia="zh-CN"/>
                              </w:rPr>
                            </w:pPr>
                          </w:p>
                        </w:txbxContent>
                      </wps:txbx>
                      <wps:bodyPr rot="0" vert="horz" wrap="square" lIns="91440" tIns="45720" rIns="91440" bIns="45720" anchor="t" anchorCtr="0">
                        <a:noAutofit/>
                      </wps:bodyPr>
                    </wps:wsp>
                  </a:graphicData>
                </a:graphic>
              </wp:inline>
            </w:drawing>
          </mc:Choice>
          <mc:Fallback>
            <w:pict>
              <v:shape w14:anchorId="23CF9171" id="Text Box 1" o:spid="_x0000_s1034" type="#_x0000_t202" style="width:463.1pt;height:3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">
                <v:textbox>
                  <w:txbxContent>
                    <w:p w14:paraId="3B660831" w14:textId="77777777" w:rsidR="00D54B1C" w:rsidRPr="00D54B1C" w:rsidRDefault="00D54B1C" w:rsidP="00B97A44">
                      <w:pPr>
                        <w:numPr>
                          <w:ilvl w:val="0"/>
                          <w:numId w:val="12"/>
                        </w:numPr>
                        <w:rPr>
                          <w:rFonts w:eastAsia="Batang"/>
                          <w:b/>
                          <w:lang w:val="en-US" w:eastAsia="zh-CN"/>
                        </w:rPr>
                      </w:pPr>
                      <w:r w:rsidRPr="00D54B1C">
                        <w:rPr>
                          <w:rFonts w:eastAsia="Batang"/>
                          <w:b/>
                          <w:lang w:eastAsia="zh-CN"/>
                        </w:rPr>
                        <w:t xml:space="preserve">The RSTD measurement period under handover depends on the number of serving cell changes and on the handover interruption time </w:t>
                      </w:r>
                    </w:p>
                    <w:p w14:paraId="31D785B6" w14:textId="1034892C" w:rsidR="00C329E7" w:rsidRPr="00485059" w:rsidRDefault="00C329E7" w:rsidP="00C329E7">
                      <w:pPr>
                        <w:rPr>
                          <w:rFonts w:eastAsia="Batang"/>
                          <w:b/>
                          <w:lang w:val="en-US" w:eastAsia="zh-CN"/>
                        </w:rPr>
                      </w:pPr>
                    </w:p>
                  </w:txbxContent>
                </v:textbox>
                <w10:anchorlock/>
              </v:shape>
            </w:pict>
          </mc:Fallback>
        </mc:AlternateContent>
      </w:r>
    </w:p>
    <w:p w14:paraId="412F8641" w14:textId="2DAE6229" w:rsidR="00561B5A" w:rsidRDefault="00561B5A" w:rsidP="00C1069D">
      <w:pPr>
        <w:rPr>
          <w:lang w:val="en-US"/>
        </w:rPr>
      </w:pPr>
      <w:r>
        <w:rPr>
          <w:lang w:val="en-US"/>
        </w:rPr>
        <w:t xml:space="preserve">This approach is similar to LTE OTDOA concurrency with HO. However, </w:t>
      </w:r>
      <w:r w:rsidR="000A5607">
        <w:rPr>
          <w:lang w:val="en-US"/>
        </w:rPr>
        <w:t xml:space="preserve">our view is that </w:t>
      </w:r>
      <w:r w:rsidR="00C424B0">
        <w:rPr>
          <w:lang w:val="en-US"/>
        </w:rPr>
        <w:t xml:space="preserve">another important factor should also be considered (which was not in LTE) and that is the </w:t>
      </w:r>
      <w:r w:rsidR="001D5CFA" w:rsidRPr="00D36AF3">
        <w:rPr>
          <w:b/>
          <w:bCs/>
          <w:i/>
          <w:iCs/>
          <w:lang w:val="en-US"/>
        </w:rPr>
        <w:t>responseTime</w:t>
      </w:r>
      <w:r w:rsidR="001D5CFA">
        <w:rPr>
          <w:lang w:val="en-US"/>
        </w:rPr>
        <w:t xml:space="preserve"> parameter </w:t>
      </w:r>
      <w:r w:rsidR="00D36AF3">
        <w:rPr>
          <w:lang w:val="en-US"/>
        </w:rPr>
        <w:t xml:space="preserve">which is part of the </w:t>
      </w:r>
      <w:r w:rsidR="00D36AF3" w:rsidRPr="00D36AF3">
        <w:rPr>
          <w:b/>
          <w:bCs/>
          <w:i/>
          <w:iCs/>
          <w:lang w:val="en-US"/>
        </w:rPr>
        <w:t>QoS</w:t>
      </w:r>
      <w:r w:rsidR="00D36AF3">
        <w:rPr>
          <w:lang w:val="en-US"/>
        </w:rPr>
        <w:t xml:space="preserve"> IE as configured by the LPP:</w:t>
      </w:r>
    </w:p>
    <w:p w14:paraId="15F87FB6" w14:textId="630CF0E0" w:rsidR="00D36AF3" w:rsidRDefault="00D36AF3" w:rsidP="00C1069D">
      <w:pPr>
        <w:rPr>
          <w:lang w:val="en-US"/>
        </w:rPr>
      </w:pPr>
      <w:r w:rsidRPr="0074147F">
        <w:rPr>
          <w:noProof/>
          <w:lang w:val="en-US" w:eastAsia="zh-CN"/>
        </w:rPr>
        <mc:AlternateContent>
          <mc:Choice Requires="wps">
            <w:drawing>
              <wp:inline distT="0" distB="0" distL="0" distR="0" wp14:anchorId="098C6942" wp14:editId="3DF13BFF">
                <wp:extent cx="5881420" cy="3331597"/>
                <wp:effectExtent l="0" t="0" r="24130" b="21590"/>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3331597"/>
                        </a:xfrm>
                        <a:prstGeom prst="rect">
                          <a:avLst/>
                        </a:prstGeom>
                        <a:solidFill>
                          <a:srgbClr val="FFFFFF"/>
                        </a:solidFill>
                        <a:ln w="9525">
                          <a:solidFill>
                            <a:srgbClr val="000000"/>
                          </a:solidFill>
                          <a:miter lim="800000"/>
                          <a:headEnd/>
                          <a:tailEnd/>
                        </a:ln>
                      </wps:spPr>
                      <wps:txbx>
                        <w:txbxContent>
                          <w:p w14:paraId="56FD1D95" w14:textId="77777777" w:rsidR="002C2C41" w:rsidRPr="00534549" w:rsidRDefault="002C2C41" w:rsidP="002C2C41">
                            <w:pPr>
                              <w:pStyle w:val="B10"/>
                              <w:spacing w:after="0"/>
                              <w:rPr>
                                <w:bCs/>
                                <w:noProof/>
                              </w:rPr>
                            </w:pPr>
                            <w:r w:rsidRPr="00534549">
                              <w:rPr>
                                <w:noProof/>
                              </w:rPr>
                              <w:t>-</w:t>
                            </w:r>
                            <w:r w:rsidRPr="00534549">
                              <w:rPr>
                                <w:b/>
                                <w:i/>
                              </w:rPr>
                              <w:tab/>
                            </w:r>
                            <w:r w:rsidRPr="00534549">
                              <w:rPr>
                                <w:rFonts w:ascii="Arial" w:hAnsi="Arial" w:cs="Arial"/>
                                <w:b/>
                                <w:i/>
                                <w:sz w:val="18"/>
                                <w:szCs w:val="18"/>
                              </w:rPr>
                              <w:t>responseTime</w:t>
                            </w:r>
                          </w:p>
                          <w:p w14:paraId="4764B46C" w14:textId="77777777" w:rsidR="002C2C41" w:rsidRPr="00534549" w:rsidRDefault="002C2C41" w:rsidP="002C2C41">
                            <w:pPr>
                              <w:pStyle w:val="B2"/>
                              <w:spacing w:after="0"/>
                              <w:rPr>
                                <w:rFonts w:ascii="Arial" w:hAnsi="Arial" w:cs="Arial"/>
                                <w:bCs/>
                                <w:noProof/>
                                <w:sz w:val="18"/>
                                <w:szCs w:val="18"/>
                              </w:rPr>
                            </w:pPr>
                            <w:r w:rsidRPr="00534549">
                              <w:rPr>
                                <w:noProof/>
                              </w:rPr>
                              <w:t>-</w:t>
                            </w:r>
                            <w:r w:rsidRPr="00534549">
                              <w:rPr>
                                <w:snapToGrid w:val="0"/>
                              </w:rPr>
                              <w:tab/>
                            </w:r>
                            <w:r w:rsidRPr="00534549">
                              <w:rPr>
                                <w:rFonts w:ascii="Arial" w:hAnsi="Arial" w:cs="Arial"/>
                                <w:b/>
                                <w:i/>
                                <w:snapToGrid w:val="0"/>
                                <w:sz w:val="18"/>
                                <w:szCs w:val="18"/>
                              </w:rPr>
                              <w:t>time</w:t>
                            </w:r>
                            <w:r w:rsidRPr="00534549">
                              <w:rPr>
                                <w:rFonts w:ascii="Arial" w:hAnsi="Arial" w:cs="Arial"/>
                                <w:snapToGrid w:val="0"/>
                                <w:sz w:val="18"/>
                                <w:szCs w:val="18"/>
                              </w:rPr>
                              <w:t xml:space="preserve"> indicates the maximum response time as measured between receipt of the </w:t>
                            </w:r>
                            <w:r w:rsidRPr="00534549">
                              <w:rPr>
                                <w:rFonts w:ascii="Arial" w:hAnsi="Arial" w:cs="Arial"/>
                                <w:i/>
                                <w:snapToGrid w:val="0"/>
                                <w:sz w:val="18"/>
                                <w:szCs w:val="18"/>
                              </w:rPr>
                              <w:t>RequestLocationInformation</w:t>
                            </w:r>
                            <w:r w:rsidRPr="00534549">
                              <w:rPr>
                                <w:rFonts w:ascii="Arial" w:hAnsi="Arial" w:cs="Arial"/>
                                <w:snapToGrid w:val="0"/>
                                <w:sz w:val="18"/>
                                <w:szCs w:val="18"/>
                              </w:rPr>
                              <w:t xml:space="preserve"> and transmission of a </w:t>
                            </w:r>
                            <w:r w:rsidRPr="00534549">
                              <w:rPr>
                                <w:rFonts w:ascii="Arial" w:hAnsi="Arial" w:cs="Arial"/>
                                <w:i/>
                                <w:snapToGrid w:val="0"/>
                                <w:sz w:val="18"/>
                                <w:szCs w:val="18"/>
                              </w:rPr>
                              <w:t>ProvideLocationInformation</w:t>
                            </w:r>
                            <w:r w:rsidRPr="00534549">
                              <w:rPr>
                                <w:rFonts w:ascii="Arial" w:hAnsi="Arial" w:cs="Arial"/>
                                <w:snapToGrid w:val="0"/>
                                <w:sz w:val="18"/>
                                <w:szCs w:val="18"/>
                              </w:rPr>
                              <w:t xml:space="preserve">. If the </w:t>
                            </w:r>
                            <w:r w:rsidRPr="00534549">
                              <w:rPr>
                                <w:rFonts w:ascii="Arial" w:hAnsi="Arial" w:cs="Arial"/>
                                <w:i/>
                                <w:snapToGrid w:val="0"/>
                                <w:sz w:val="18"/>
                                <w:szCs w:val="18"/>
                              </w:rPr>
                              <w:t>unit</w:t>
                            </w:r>
                            <w:r w:rsidRPr="00534549">
                              <w:rPr>
                                <w:rFonts w:ascii="Arial" w:hAnsi="Arial" w:cs="Arial"/>
                                <w:snapToGrid w:val="0"/>
                                <w:sz w:val="18"/>
                                <w:szCs w:val="18"/>
                              </w:rPr>
                              <w:t xml:space="preserve"> field is absent, this is given as an integer number of seconds between 1 and 128. If the </w:t>
                            </w:r>
                            <w:r w:rsidRPr="00534549">
                              <w:rPr>
                                <w:rFonts w:ascii="Arial" w:hAnsi="Arial" w:cs="Arial"/>
                                <w:i/>
                                <w:snapToGrid w:val="0"/>
                                <w:sz w:val="18"/>
                                <w:szCs w:val="18"/>
                              </w:rPr>
                              <w:t>unit</w:t>
                            </w:r>
                            <w:r w:rsidRPr="00534549">
                              <w:rPr>
                                <w:rFonts w:ascii="Arial" w:hAnsi="Arial" w:cs="Arial"/>
                                <w:snapToGrid w:val="0"/>
                                <w:sz w:val="18"/>
                                <w:szCs w:val="18"/>
                              </w:rPr>
                              <w:t xml:space="preserve"> field is present, the maximum response time is given in units of 10-seconds, between 10 and 1280 seconds. If the </w:t>
                            </w:r>
                            <w:r w:rsidRPr="00534549">
                              <w:rPr>
                                <w:rFonts w:ascii="Arial" w:hAnsi="Arial" w:cs="Arial"/>
                                <w:i/>
                                <w:snapToGrid w:val="0"/>
                                <w:sz w:val="18"/>
                                <w:szCs w:val="18"/>
                              </w:rPr>
                              <w:t>periodicalReporting</w:t>
                            </w:r>
                            <w:r w:rsidRPr="00534549">
                              <w:rPr>
                                <w:rFonts w:ascii="Arial" w:hAnsi="Arial" w:cs="Arial"/>
                                <w:snapToGrid w:val="0"/>
                                <w:sz w:val="18"/>
                                <w:szCs w:val="18"/>
                              </w:rPr>
                              <w:t xml:space="preserve"> IE is included in </w:t>
                            </w:r>
                            <w:r w:rsidRPr="00534549">
                              <w:rPr>
                                <w:rFonts w:ascii="Arial" w:hAnsi="Arial" w:cs="Arial"/>
                                <w:i/>
                                <w:noProof/>
                                <w:sz w:val="18"/>
                                <w:szCs w:val="18"/>
                              </w:rPr>
                              <w:t>CommonIEsRequestLocationInformation</w:t>
                            </w:r>
                            <w:r w:rsidRPr="00534549">
                              <w:rPr>
                                <w:rFonts w:ascii="Arial" w:hAnsi="Arial" w:cs="Arial"/>
                                <w:snapToGrid w:val="0"/>
                                <w:sz w:val="18"/>
                                <w:szCs w:val="18"/>
                              </w:rPr>
                              <w:t>, this field should not be included by the location server and shall be ignored by the target device (if included).</w:t>
                            </w:r>
                          </w:p>
                          <w:p w14:paraId="7D6A5E29" w14:textId="77777777" w:rsidR="002C2C41" w:rsidRPr="00534549" w:rsidRDefault="002C2C41" w:rsidP="002C2C41">
                            <w:pPr>
                              <w:pStyle w:val="B2"/>
                              <w:spacing w:after="0"/>
                              <w:rPr>
                                <w:rFonts w:ascii="Arial" w:hAnsi="Arial" w:cs="Arial"/>
                                <w:bCs/>
                                <w:noProof/>
                                <w:sz w:val="18"/>
                                <w:szCs w:val="18"/>
                              </w:rPr>
                            </w:pPr>
                            <w:r w:rsidRPr="00534549">
                              <w:rPr>
                                <w:noProof/>
                              </w:rPr>
                              <w:t>-</w:t>
                            </w:r>
                            <w:r w:rsidRPr="00534549">
                              <w:rPr>
                                <w:snapToGrid w:val="0"/>
                              </w:rPr>
                              <w:tab/>
                            </w:r>
                            <w:r w:rsidRPr="00534549">
                              <w:rPr>
                                <w:rFonts w:ascii="Arial" w:hAnsi="Arial" w:cs="Arial"/>
                                <w:b/>
                                <w:bCs/>
                                <w:i/>
                                <w:noProof/>
                                <w:sz w:val="18"/>
                                <w:szCs w:val="18"/>
                              </w:rPr>
                              <w:t xml:space="preserve">responseTimeEarlyFix </w:t>
                            </w:r>
                            <w:r w:rsidRPr="00534549">
                              <w:rPr>
                                <w:rFonts w:ascii="Arial" w:hAnsi="Arial" w:cs="Arial"/>
                                <w:bCs/>
                                <w:noProof/>
                                <w:sz w:val="18"/>
                                <w:szCs w:val="18"/>
                              </w:rPr>
                              <w:t xml:space="preserve">indicates the maximum response time </w:t>
                            </w:r>
                            <w:r w:rsidRPr="00534549">
                              <w:rPr>
                                <w:rFonts w:ascii="Arial" w:hAnsi="Arial" w:cs="Arial"/>
                                <w:snapToGrid w:val="0"/>
                                <w:sz w:val="18"/>
                                <w:szCs w:val="18"/>
                              </w:rPr>
                              <w:t xml:space="preserve">as measured between receipt of the </w:t>
                            </w:r>
                            <w:r w:rsidRPr="00534549">
                              <w:rPr>
                                <w:rFonts w:ascii="Arial" w:hAnsi="Arial" w:cs="Arial"/>
                                <w:i/>
                                <w:snapToGrid w:val="0"/>
                                <w:sz w:val="18"/>
                                <w:szCs w:val="18"/>
                              </w:rPr>
                              <w:t>RequestLocationInformation</w:t>
                            </w:r>
                            <w:r w:rsidRPr="00534549">
                              <w:rPr>
                                <w:rFonts w:ascii="Arial" w:hAnsi="Arial" w:cs="Arial"/>
                                <w:snapToGrid w:val="0"/>
                                <w:sz w:val="18"/>
                                <w:szCs w:val="18"/>
                              </w:rPr>
                              <w:t xml:space="preserve"> and transmission of a </w:t>
                            </w:r>
                            <w:r w:rsidRPr="00534549">
                              <w:rPr>
                                <w:rFonts w:ascii="Arial" w:hAnsi="Arial" w:cs="Arial"/>
                                <w:i/>
                                <w:snapToGrid w:val="0"/>
                                <w:sz w:val="18"/>
                                <w:szCs w:val="18"/>
                              </w:rPr>
                              <w:t>ProvideLocationInformation</w:t>
                            </w:r>
                            <w:r w:rsidRPr="00534549">
                              <w:rPr>
                                <w:rFonts w:ascii="Arial" w:hAnsi="Arial" w:cs="Arial"/>
                                <w:snapToGrid w:val="0"/>
                                <w:sz w:val="18"/>
                                <w:szCs w:val="18"/>
                              </w:rPr>
                              <w:t xml:space="preserve"> containing early location measurements or an early location estimate. If the </w:t>
                            </w:r>
                            <w:r w:rsidRPr="00534549">
                              <w:rPr>
                                <w:rFonts w:ascii="Arial" w:hAnsi="Arial" w:cs="Arial"/>
                                <w:i/>
                                <w:snapToGrid w:val="0"/>
                                <w:sz w:val="18"/>
                                <w:szCs w:val="18"/>
                              </w:rPr>
                              <w:t>unit</w:t>
                            </w:r>
                            <w:r w:rsidRPr="00534549">
                              <w:rPr>
                                <w:rFonts w:ascii="Arial" w:hAnsi="Arial" w:cs="Arial"/>
                                <w:snapToGrid w:val="0"/>
                                <w:sz w:val="18"/>
                                <w:szCs w:val="18"/>
                              </w:rPr>
                              <w:t xml:space="preserve"> field is absent, this is given as an integer number of seconds between 1 and 128. If the </w:t>
                            </w:r>
                            <w:r w:rsidRPr="00534549">
                              <w:rPr>
                                <w:rFonts w:ascii="Arial" w:hAnsi="Arial" w:cs="Arial"/>
                                <w:i/>
                                <w:snapToGrid w:val="0"/>
                                <w:sz w:val="18"/>
                                <w:szCs w:val="18"/>
                              </w:rPr>
                              <w:t>unit</w:t>
                            </w:r>
                            <w:r w:rsidRPr="00534549">
                              <w:rPr>
                                <w:rFonts w:ascii="Arial" w:hAnsi="Arial" w:cs="Arial"/>
                                <w:snapToGrid w:val="0"/>
                                <w:sz w:val="18"/>
                                <w:szCs w:val="18"/>
                              </w:rPr>
                              <w:t xml:space="preserve"> field is present, the maximum response time is given in units of 10-seconds, between 10 and 1280 seconds. When this IE is included, a target should send a </w:t>
                            </w:r>
                            <w:r w:rsidRPr="00534549">
                              <w:rPr>
                                <w:rFonts w:ascii="Arial" w:hAnsi="Arial" w:cs="Arial"/>
                                <w:i/>
                                <w:noProof/>
                                <w:sz w:val="18"/>
                                <w:szCs w:val="18"/>
                                <w:lang w:eastAsia="zh-CN"/>
                              </w:rPr>
                              <w:t>ProvideLocationInformation</w:t>
                            </w:r>
                            <w:r w:rsidRPr="00534549">
                              <w:rPr>
                                <w:rFonts w:ascii="Arial" w:hAnsi="Arial" w:cs="Arial"/>
                                <w:snapToGrid w:val="0"/>
                                <w:sz w:val="18"/>
                                <w:szCs w:val="18"/>
                              </w:rPr>
                              <w:t xml:space="preserve"> (or more than one </w:t>
                            </w:r>
                            <w:r w:rsidRPr="00534549">
                              <w:rPr>
                                <w:rFonts w:ascii="Arial" w:hAnsi="Arial" w:cs="Arial"/>
                                <w:i/>
                                <w:snapToGrid w:val="0"/>
                                <w:sz w:val="18"/>
                                <w:szCs w:val="18"/>
                              </w:rPr>
                              <w:t>ProvideLocationInformation</w:t>
                            </w:r>
                            <w:r w:rsidRPr="00534549">
                              <w:rPr>
                                <w:rFonts w:ascii="Arial" w:hAnsi="Arial" w:cs="Arial"/>
                                <w:snapToGrid w:val="0"/>
                                <w:sz w:val="18"/>
                                <w:szCs w:val="18"/>
                              </w:rPr>
                              <w:t xml:space="preserve"> if location information will not fit into a single message) containing early location information according to the </w:t>
                            </w:r>
                            <w:r w:rsidRPr="00534549">
                              <w:rPr>
                                <w:rFonts w:ascii="Arial" w:hAnsi="Arial" w:cs="Arial"/>
                                <w:bCs/>
                                <w:i/>
                                <w:noProof/>
                                <w:sz w:val="18"/>
                                <w:szCs w:val="18"/>
                              </w:rPr>
                              <w:t xml:space="preserve">responseTimeEarlyFix </w:t>
                            </w:r>
                            <w:r w:rsidRPr="00534549">
                              <w:rPr>
                                <w:rFonts w:ascii="Arial" w:hAnsi="Arial" w:cs="Arial"/>
                                <w:bCs/>
                                <w:noProof/>
                                <w:sz w:val="18"/>
                                <w:szCs w:val="18"/>
                              </w:rPr>
                              <w:t xml:space="preserve">IE and a subsequent </w:t>
                            </w:r>
                            <w:r w:rsidRPr="00534549">
                              <w:rPr>
                                <w:rFonts w:ascii="Arial" w:hAnsi="Arial" w:cs="Arial"/>
                                <w:i/>
                                <w:noProof/>
                                <w:sz w:val="18"/>
                                <w:szCs w:val="18"/>
                                <w:lang w:eastAsia="zh-CN"/>
                              </w:rPr>
                              <w:t>ProvideLocationInformation</w:t>
                            </w:r>
                            <w:r w:rsidRPr="00534549">
                              <w:rPr>
                                <w:rFonts w:ascii="Arial" w:hAnsi="Arial" w:cs="Arial"/>
                                <w:bCs/>
                                <w:noProof/>
                                <w:sz w:val="18"/>
                                <w:szCs w:val="18"/>
                              </w:rPr>
                              <w:t xml:space="preserve"> </w:t>
                            </w:r>
                            <w:r w:rsidRPr="00534549">
                              <w:rPr>
                                <w:rFonts w:ascii="Arial" w:hAnsi="Arial" w:cs="Arial"/>
                                <w:snapToGrid w:val="0"/>
                                <w:sz w:val="18"/>
                                <w:szCs w:val="18"/>
                              </w:rPr>
                              <w:t xml:space="preserve">(or more than one </w:t>
                            </w:r>
                            <w:r w:rsidRPr="00534549">
                              <w:rPr>
                                <w:rFonts w:ascii="Arial" w:hAnsi="Arial" w:cs="Arial"/>
                                <w:i/>
                                <w:snapToGrid w:val="0"/>
                                <w:sz w:val="18"/>
                                <w:szCs w:val="18"/>
                              </w:rPr>
                              <w:t>ProvideLocationInformation</w:t>
                            </w:r>
                            <w:r w:rsidRPr="00534549">
                              <w:rPr>
                                <w:rFonts w:ascii="Arial" w:hAnsi="Arial" w:cs="Arial"/>
                                <w:snapToGrid w:val="0"/>
                                <w:sz w:val="18"/>
                                <w:szCs w:val="18"/>
                              </w:rPr>
                              <w:t xml:space="preserve"> if location information will not fit into a single message) </w:t>
                            </w:r>
                            <w:r w:rsidRPr="00534549">
                              <w:rPr>
                                <w:rFonts w:ascii="Arial" w:hAnsi="Arial" w:cs="Arial"/>
                                <w:bCs/>
                                <w:noProof/>
                                <w:sz w:val="18"/>
                                <w:szCs w:val="18"/>
                              </w:rPr>
                              <w:t xml:space="preserve">containing final location information according to the </w:t>
                            </w:r>
                            <w:r w:rsidRPr="00534549">
                              <w:rPr>
                                <w:rFonts w:ascii="Arial" w:hAnsi="Arial" w:cs="Arial"/>
                                <w:bCs/>
                                <w:i/>
                                <w:noProof/>
                                <w:sz w:val="18"/>
                                <w:szCs w:val="18"/>
                              </w:rPr>
                              <w:t>time</w:t>
                            </w:r>
                            <w:r w:rsidRPr="00534549">
                              <w:rPr>
                                <w:rFonts w:ascii="Arial" w:hAnsi="Arial" w:cs="Arial"/>
                                <w:bCs/>
                                <w:noProof/>
                                <w:sz w:val="18"/>
                                <w:szCs w:val="18"/>
                              </w:rPr>
                              <w:t xml:space="preserve"> IE. A target shall</w:t>
                            </w:r>
                            <w:r w:rsidRPr="00534549">
                              <w:rPr>
                                <w:rFonts w:ascii="Arial" w:hAnsi="Arial" w:cs="Arial"/>
                                <w:b/>
                                <w:i/>
                                <w:iCs/>
                                <w:snapToGrid w:val="0"/>
                                <w:sz w:val="18"/>
                                <w:szCs w:val="18"/>
                              </w:rPr>
                              <w:t xml:space="preserve"> </w:t>
                            </w:r>
                            <w:r w:rsidRPr="00534549">
                              <w:rPr>
                                <w:rFonts w:ascii="Arial" w:hAnsi="Arial" w:cs="Arial"/>
                                <w:bCs/>
                                <w:noProof/>
                                <w:sz w:val="18"/>
                                <w:szCs w:val="18"/>
                              </w:rPr>
                              <w:t>omit sending a</w:t>
                            </w:r>
                            <w:r w:rsidRPr="00534549">
                              <w:rPr>
                                <w:rFonts w:ascii="Arial" w:hAnsi="Arial" w:cs="Arial"/>
                                <w:bCs/>
                                <w:i/>
                                <w:noProof/>
                                <w:sz w:val="18"/>
                                <w:szCs w:val="18"/>
                              </w:rPr>
                              <w:t xml:space="preserve"> ProvideLocationInformation</w:t>
                            </w:r>
                            <w:r w:rsidRPr="00534549">
                              <w:rPr>
                                <w:rFonts w:ascii="Arial" w:hAnsi="Arial" w:cs="Arial"/>
                                <w:bCs/>
                                <w:noProof/>
                                <w:sz w:val="18"/>
                                <w:szCs w:val="18"/>
                              </w:rPr>
                              <w:t xml:space="preserve"> if the early location information is not available at the expiration of the time value in the </w:t>
                            </w:r>
                            <w:r w:rsidRPr="00534549">
                              <w:rPr>
                                <w:rFonts w:ascii="Arial" w:hAnsi="Arial" w:cs="Arial"/>
                                <w:bCs/>
                                <w:i/>
                                <w:noProof/>
                                <w:sz w:val="18"/>
                                <w:szCs w:val="18"/>
                              </w:rPr>
                              <w:t xml:space="preserve">responseTimeEarlyFix </w:t>
                            </w:r>
                            <w:r w:rsidRPr="00534549">
                              <w:rPr>
                                <w:rFonts w:ascii="Arial" w:hAnsi="Arial" w:cs="Arial"/>
                                <w:bCs/>
                                <w:noProof/>
                                <w:sz w:val="18"/>
                                <w:szCs w:val="18"/>
                              </w:rPr>
                              <w:t xml:space="preserve">IE. A server should set the </w:t>
                            </w:r>
                            <w:r w:rsidRPr="00534549">
                              <w:rPr>
                                <w:rFonts w:ascii="Arial" w:hAnsi="Arial" w:cs="Arial"/>
                                <w:bCs/>
                                <w:i/>
                                <w:noProof/>
                                <w:sz w:val="18"/>
                                <w:szCs w:val="18"/>
                              </w:rPr>
                              <w:t xml:space="preserve">responseTimeEarlyFix </w:t>
                            </w:r>
                            <w:r w:rsidRPr="00534549">
                              <w:rPr>
                                <w:rFonts w:ascii="Arial" w:hAnsi="Arial" w:cs="Arial"/>
                                <w:bCs/>
                                <w:noProof/>
                                <w:sz w:val="18"/>
                                <w:szCs w:val="18"/>
                              </w:rPr>
                              <w:t xml:space="preserve">IE to a value less than that for the </w:t>
                            </w:r>
                            <w:r w:rsidRPr="00534549">
                              <w:rPr>
                                <w:rFonts w:ascii="Arial" w:hAnsi="Arial" w:cs="Arial"/>
                                <w:bCs/>
                                <w:i/>
                                <w:noProof/>
                                <w:sz w:val="18"/>
                                <w:szCs w:val="18"/>
                              </w:rPr>
                              <w:t>time</w:t>
                            </w:r>
                            <w:r w:rsidRPr="00534549">
                              <w:rPr>
                                <w:rFonts w:ascii="Arial" w:hAnsi="Arial" w:cs="Arial"/>
                                <w:bCs/>
                                <w:noProof/>
                                <w:sz w:val="18"/>
                                <w:szCs w:val="18"/>
                              </w:rPr>
                              <w:t xml:space="preserve"> IE. A target shall ignore the</w:t>
                            </w:r>
                            <w:r w:rsidRPr="00534549">
                              <w:rPr>
                                <w:rFonts w:ascii="Arial" w:hAnsi="Arial" w:cs="Arial"/>
                                <w:bCs/>
                                <w:i/>
                                <w:noProof/>
                                <w:sz w:val="18"/>
                                <w:szCs w:val="18"/>
                              </w:rPr>
                              <w:t xml:space="preserve"> responseTimeEarlyFix</w:t>
                            </w:r>
                            <w:r w:rsidRPr="00534549">
                              <w:rPr>
                                <w:rFonts w:ascii="Arial" w:hAnsi="Arial" w:cs="Arial"/>
                                <w:bCs/>
                                <w:noProof/>
                                <w:sz w:val="18"/>
                                <w:szCs w:val="18"/>
                              </w:rPr>
                              <w:t xml:space="preserve"> IE if its value is not less than that for the </w:t>
                            </w:r>
                            <w:r w:rsidRPr="00534549">
                              <w:rPr>
                                <w:rFonts w:ascii="Arial" w:hAnsi="Arial" w:cs="Arial"/>
                                <w:bCs/>
                                <w:i/>
                                <w:noProof/>
                                <w:sz w:val="18"/>
                                <w:szCs w:val="18"/>
                              </w:rPr>
                              <w:t xml:space="preserve">time </w:t>
                            </w:r>
                            <w:r w:rsidRPr="00534549">
                              <w:rPr>
                                <w:rFonts w:ascii="Arial" w:hAnsi="Arial" w:cs="Arial"/>
                                <w:bCs/>
                                <w:noProof/>
                                <w:sz w:val="18"/>
                                <w:szCs w:val="18"/>
                              </w:rPr>
                              <w:t>IE.</w:t>
                            </w:r>
                          </w:p>
                          <w:p w14:paraId="74AB3D4F" w14:textId="77777777" w:rsidR="002C2C41" w:rsidRPr="00534549" w:rsidRDefault="002C2C41" w:rsidP="002C2C41">
                            <w:pPr>
                              <w:pStyle w:val="B2"/>
                              <w:spacing w:after="0"/>
                              <w:rPr>
                                <w:rFonts w:ascii="Arial" w:hAnsi="Arial" w:cs="Arial"/>
                                <w:bCs/>
                                <w:noProof/>
                                <w:sz w:val="18"/>
                                <w:szCs w:val="18"/>
                              </w:rPr>
                            </w:pPr>
                            <w:r w:rsidRPr="00534549">
                              <w:rPr>
                                <w:rFonts w:ascii="Arial" w:hAnsi="Arial" w:cs="Arial"/>
                                <w:bCs/>
                                <w:noProof/>
                                <w:sz w:val="18"/>
                                <w:szCs w:val="18"/>
                              </w:rPr>
                              <w:t>-</w:t>
                            </w:r>
                            <w:r w:rsidRPr="00534549">
                              <w:rPr>
                                <w:rFonts w:ascii="Arial" w:hAnsi="Arial" w:cs="Arial"/>
                                <w:bCs/>
                                <w:noProof/>
                                <w:sz w:val="18"/>
                                <w:szCs w:val="18"/>
                              </w:rPr>
                              <w:tab/>
                            </w:r>
                            <w:r w:rsidRPr="00534549">
                              <w:rPr>
                                <w:rFonts w:ascii="Arial" w:hAnsi="Arial" w:cs="Arial"/>
                                <w:b/>
                                <w:bCs/>
                                <w:i/>
                                <w:noProof/>
                                <w:sz w:val="18"/>
                                <w:szCs w:val="18"/>
                              </w:rPr>
                              <w:t>unit</w:t>
                            </w:r>
                            <w:r w:rsidRPr="00534549">
                              <w:rPr>
                                <w:rFonts w:ascii="Arial" w:hAnsi="Arial" w:cs="Arial"/>
                                <w:bCs/>
                                <w:noProof/>
                                <w:sz w:val="18"/>
                                <w:szCs w:val="18"/>
                              </w:rPr>
                              <w:t xml:space="preserve"> indicates the unit of the </w:t>
                            </w:r>
                            <w:r w:rsidRPr="00534549">
                              <w:rPr>
                                <w:rFonts w:ascii="Arial" w:hAnsi="Arial" w:cs="Arial"/>
                                <w:bCs/>
                                <w:i/>
                                <w:noProof/>
                                <w:sz w:val="18"/>
                                <w:szCs w:val="18"/>
                              </w:rPr>
                              <w:t>time</w:t>
                            </w:r>
                            <w:r w:rsidRPr="00534549">
                              <w:rPr>
                                <w:rFonts w:ascii="Arial" w:hAnsi="Arial" w:cs="Arial"/>
                                <w:bCs/>
                                <w:noProof/>
                                <w:sz w:val="18"/>
                                <w:szCs w:val="18"/>
                              </w:rPr>
                              <w:t xml:space="preserve"> and </w:t>
                            </w:r>
                            <w:r w:rsidRPr="00534549">
                              <w:rPr>
                                <w:rFonts w:ascii="Arial" w:hAnsi="Arial" w:cs="Arial"/>
                                <w:bCs/>
                                <w:i/>
                                <w:noProof/>
                                <w:sz w:val="18"/>
                                <w:szCs w:val="18"/>
                              </w:rPr>
                              <w:t>responseTimeEarlyFix</w:t>
                            </w:r>
                            <w:r w:rsidRPr="00534549">
                              <w:rPr>
                                <w:rFonts w:ascii="Arial" w:hAnsi="Arial" w:cs="Arial"/>
                                <w:bCs/>
                                <w:noProof/>
                                <w:sz w:val="18"/>
                                <w:szCs w:val="18"/>
                              </w:rPr>
                              <w:t xml:space="preserve"> fields. Enumerated value '</w:t>
                            </w:r>
                            <w:r w:rsidRPr="00534549">
                              <w:rPr>
                                <w:rFonts w:ascii="Arial" w:hAnsi="Arial" w:cs="Arial"/>
                                <w:bCs/>
                                <w:i/>
                                <w:noProof/>
                                <w:sz w:val="18"/>
                                <w:szCs w:val="18"/>
                              </w:rPr>
                              <w:t>ten-seconds</w:t>
                            </w:r>
                            <w:r w:rsidRPr="00534549">
                              <w:rPr>
                                <w:rFonts w:ascii="Arial" w:hAnsi="Arial" w:cs="Arial"/>
                                <w:bCs/>
                                <w:noProof/>
                                <w:sz w:val="18"/>
                                <w:szCs w:val="18"/>
                              </w:rPr>
                              <w:t>' corresponds to a resolution of 10 seconds. If this field is absent, the unit/resolution is 1 second.</w:t>
                            </w:r>
                          </w:p>
                          <w:p w14:paraId="7C206FB5" w14:textId="77777777" w:rsidR="00D36AF3" w:rsidRPr="00485059" w:rsidRDefault="00D36AF3" w:rsidP="00D36AF3">
                            <w:pPr>
                              <w:rPr>
                                <w:rFonts w:eastAsia="Batang"/>
                                <w:b/>
                                <w:lang w:val="en-US" w:eastAsia="zh-CN"/>
                              </w:rPr>
                            </w:pPr>
                          </w:p>
                        </w:txbxContent>
                      </wps:txbx>
                      <wps:bodyPr rot="0" vert="horz" wrap="square" lIns="91440" tIns="45720" rIns="91440" bIns="45720" anchor="t" anchorCtr="0">
                        <a:noAutofit/>
                      </wps:bodyPr>
                    </wps:wsp>
                  </a:graphicData>
                </a:graphic>
              </wp:inline>
            </w:drawing>
          </mc:Choice>
          <mc:Fallback>
            <w:pict>
              <v:shape w14:anchorId="098C6942" id="Text Box 8" o:spid="_x0000_s1035" type="#_x0000_t202" style="width:463.1pt;height:262.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">
                <v:textbox>
                  <w:txbxContent>
                    <w:p w14:paraId="56FD1D95" w14:textId="77777777" w:rsidR="002C2C41" w:rsidRPr="00534549" w:rsidRDefault="002C2C41" w:rsidP="002C2C41">
                      <w:pPr>
                        <w:pStyle w:val="B10"/>
                        <w:spacing w:after="0"/>
                        <w:rPr>
                          <w:bCs/>
                          <w:noProof/>
                        </w:rPr>
                      </w:pPr>
                      <w:r w:rsidRPr="00534549">
                        <w:rPr>
                          <w:noProof/>
                        </w:rPr>
                        <w:t>-</w:t>
                      </w:r>
                      <w:r w:rsidRPr="00534549">
                        <w:rPr>
                          <w:b/>
                          <w:i/>
                        </w:rPr>
                        <w:tab/>
                      </w:r>
                      <w:r w:rsidRPr="00534549">
                        <w:rPr>
                          <w:rFonts w:ascii="Arial" w:hAnsi="Arial" w:cs="Arial"/>
                          <w:b/>
                          <w:i/>
                          <w:sz w:val="18"/>
                          <w:szCs w:val="18"/>
                        </w:rPr>
                        <w:t>responseTime</w:t>
                      </w:r>
                    </w:p>
                    <w:p w14:paraId="4764B46C" w14:textId="77777777" w:rsidR="002C2C41" w:rsidRPr="00534549" w:rsidRDefault="002C2C41" w:rsidP="002C2C41">
                      <w:pPr>
                        <w:pStyle w:val="B2"/>
                        <w:spacing w:after="0"/>
                        <w:rPr>
                          <w:rFonts w:ascii="Arial" w:hAnsi="Arial" w:cs="Arial"/>
                          <w:bCs/>
                          <w:noProof/>
                          <w:sz w:val="18"/>
                          <w:szCs w:val="18"/>
                        </w:rPr>
                      </w:pPr>
                      <w:r w:rsidRPr="00534549">
                        <w:rPr>
                          <w:noProof/>
                        </w:rPr>
                        <w:t>-</w:t>
                      </w:r>
                      <w:r w:rsidRPr="00534549">
                        <w:rPr>
                          <w:snapToGrid w:val="0"/>
                        </w:rPr>
                        <w:tab/>
                      </w:r>
                      <w:r w:rsidRPr="00534549">
                        <w:rPr>
                          <w:rFonts w:ascii="Arial" w:hAnsi="Arial" w:cs="Arial"/>
                          <w:b/>
                          <w:i/>
                          <w:snapToGrid w:val="0"/>
                          <w:sz w:val="18"/>
                          <w:szCs w:val="18"/>
                        </w:rPr>
                        <w:t>time</w:t>
                      </w:r>
                      <w:r w:rsidRPr="00534549">
                        <w:rPr>
                          <w:rFonts w:ascii="Arial" w:hAnsi="Arial" w:cs="Arial"/>
                          <w:snapToGrid w:val="0"/>
                          <w:sz w:val="18"/>
                          <w:szCs w:val="18"/>
                        </w:rPr>
                        <w:t xml:space="preserve"> indicates the maximum response time as measured between receipt of the </w:t>
                      </w:r>
                      <w:r w:rsidRPr="00534549">
                        <w:rPr>
                          <w:rFonts w:ascii="Arial" w:hAnsi="Arial" w:cs="Arial"/>
                          <w:i/>
                          <w:snapToGrid w:val="0"/>
                          <w:sz w:val="18"/>
                          <w:szCs w:val="18"/>
                        </w:rPr>
                        <w:t>RequestLocationInformation</w:t>
                      </w:r>
                      <w:r w:rsidRPr="00534549">
                        <w:rPr>
                          <w:rFonts w:ascii="Arial" w:hAnsi="Arial" w:cs="Arial"/>
                          <w:snapToGrid w:val="0"/>
                          <w:sz w:val="18"/>
                          <w:szCs w:val="18"/>
                        </w:rPr>
                        <w:t xml:space="preserve"> and transmission of a </w:t>
                      </w:r>
                      <w:r w:rsidRPr="00534549">
                        <w:rPr>
                          <w:rFonts w:ascii="Arial" w:hAnsi="Arial" w:cs="Arial"/>
                          <w:i/>
                          <w:snapToGrid w:val="0"/>
                          <w:sz w:val="18"/>
                          <w:szCs w:val="18"/>
                        </w:rPr>
                        <w:t>ProvideLocationInformation</w:t>
                      </w:r>
                      <w:r w:rsidRPr="00534549">
                        <w:rPr>
                          <w:rFonts w:ascii="Arial" w:hAnsi="Arial" w:cs="Arial"/>
                          <w:snapToGrid w:val="0"/>
                          <w:sz w:val="18"/>
                          <w:szCs w:val="18"/>
                        </w:rPr>
                        <w:t xml:space="preserve">. If the </w:t>
                      </w:r>
                      <w:r w:rsidRPr="00534549">
                        <w:rPr>
                          <w:rFonts w:ascii="Arial" w:hAnsi="Arial" w:cs="Arial"/>
                          <w:i/>
                          <w:snapToGrid w:val="0"/>
                          <w:sz w:val="18"/>
                          <w:szCs w:val="18"/>
                        </w:rPr>
                        <w:t>unit</w:t>
                      </w:r>
                      <w:r w:rsidRPr="00534549">
                        <w:rPr>
                          <w:rFonts w:ascii="Arial" w:hAnsi="Arial" w:cs="Arial"/>
                          <w:snapToGrid w:val="0"/>
                          <w:sz w:val="18"/>
                          <w:szCs w:val="18"/>
                        </w:rPr>
                        <w:t xml:space="preserve"> field is absent, this is given as an integer number of seconds between 1 and 128. If the </w:t>
                      </w:r>
                      <w:r w:rsidRPr="00534549">
                        <w:rPr>
                          <w:rFonts w:ascii="Arial" w:hAnsi="Arial" w:cs="Arial"/>
                          <w:i/>
                          <w:snapToGrid w:val="0"/>
                          <w:sz w:val="18"/>
                          <w:szCs w:val="18"/>
                        </w:rPr>
                        <w:t>unit</w:t>
                      </w:r>
                      <w:r w:rsidRPr="00534549">
                        <w:rPr>
                          <w:rFonts w:ascii="Arial" w:hAnsi="Arial" w:cs="Arial"/>
                          <w:snapToGrid w:val="0"/>
                          <w:sz w:val="18"/>
                          <w:szCs w:val="18"/>
                        </w:rPr>
                        <w:t xml:space="preserve"> field is present, the maximum response time is given in units of 10-seconds, between 10 and 1280 seconds. If the </w:t>
                      </w:r>
                      <w:r w:rsidRPr="00534549">
                        <w:rPr>
                          <w:rFonts w:ascii="Arial" w:hAnsi="Arial" w:cs="Arial"/>
                          <w:i/>
                          <w:snapToGrid w:val="0"/>
                          <w:sz w:val="18"/>
                          <w:szCs w:val="18"/>
                        </w:rPr>
                        <w:t>periodicalReporting</w:t>
                      </w:r>
                      <w:r w:rsidRPr="00534549">
                        <w:rPr>
                          <w:rFonts w:ascii="Arial" w:hAnsi="Arial" w:cs="Arial"/>
                          <w:snapToGrid w:val="0"/>
                          <w:sz w:val="18"/>
                          <w:szCs w:val="18"/>
                        </w:rPr>
                        <w:t xml:space="preserve"> IE is included in </w:t>
                      </w:r>
                      <w:r w:rsidRPr="00534549">
                        <w:rPr>
                          <w:rFonts w:ascii="Arial" w:hAnsi="Arial" w:cs="Arial"/>
                          <w:i/>
                          <w:noProof/>
                          <w:sz w:val="18"/>
                          <w:szCs w:val="18"/>
                        </w:rPr>
                        <w:t>CommonIEsRequestLocationInformation</w:t>
                      </w:r>
                      <w:r w:rsidRPr="00534549">
                        <w:rPr>
                          <w:rFonts w:ascii="Arial" w:hAnsi="Arial" w:cs="Arial"/>
                          <w:snapToGrid w:val="0"/>
                          <w:sz w:val="18"/>
                          <w:szCs w:val="18"/>
                        </w:rPr>
                        <w:t>, this field should not be included by the location server and shall be ignored by the target device (if included).</w:t>
                      </w:r>
                    </w:p>
                    <w:p w14:paraId="7D6A5E29" w14:textId="77777777" w:rsidR="002C2C41" w:rsidRPr="00534549" w:rsidRDefault="002C2C41" w:rsidP="002C2C41">
                      <w:pPr>
                        <w:pStyle w:val="B2"/>
                        <w:spacing w:after="0"/>
                        <w:rPr>
                          <w:rFonts w:ascii="Arial" w:hAnsi="Arial" w:cs="Arial"/>
                          <w:bCs/>
                          <w:noProof/>
                          <w:sz w:val="18"/>
                          <w:szCs w:val="18"/>
                        </w:rPr>
                      </w:pPr>
                      <w:r w:rsidRPr="00534549">
                        <w:rPr>
                          <w:noProof/>
                        </w:rPr>
                        <w:t>-</w:t>
                      </w:r>
                      <w:r w:rsidRPr="00534549">
                        <w:rPr>
                          <w:snapToGrid w:val="0"/>
                        </w:rPr>
                        <w:tab/>
                      </w:r>
                      <w:r w:rsidRPr="00534549">
                        <w:rPr>
                          <w:rFonts w:ascii="Arial" w:hAnsi="Arial" w:cs="Arial"/>
                          <w:b/>
                          <w:bCs/>
                          <w:i/>
                          <w:noProof/>
                          <w:sz w:val="18"/>
                          <w:szCs w:val="18"/>
                        </w:rPr>
                        <w:t xml:space="preserve">responseTimeEarlyFix </w:t>
                      </w:r>
                      <w:r w:rsidRPr="00534549">
                        <w:rPr>
                          <w:rFonts w:ascii="Arial" w:hAnsi="Arial" w:cs="Arial"/>
                          <w:bCs/>
                          <w:noProof/>
                          <w:sz w:val="18"/>
                          <w:szCs w:val="18"/>
                        </w:rPr>
                        <w:t xml:space="preserve">indicates the maximum response time </w:t>
                      </w:r>
                      <w:r w:rsidRPr="00534549">
                        <w:rPr>
                          <w:rFonts w:ascii="Arial" w:hAnsi="Arial" w:cs="Arial"/>
                          <w:snapToGrid w:val="0"/>
                          <w:sz w:val="18"/>
                          <w:szCs w:val="18"/>
                        </w:rPr>
                        <w:t xml:space="preserve">as measured between receipt of the </w:t>
                      </w:r>
                      <w:r w:rsidRPr="00534549">
                        <w:rPr>
                          <w:rFonts w:ascii="Arial" w:hAnsi="Arial" w:cs="Arial"/>
                          <w:i/>
                          <w:snapToGrid w:val="0"/>
                          <w:sz w:val="18"/>
                          <w:szCs w:val="18"/>
                        </w:rPr>
                        <w:t>RequestLocationInformation</w:t>
                      </w:r>
                      <w:r w:rsidRPr="00534549">
                        <w:rPr>
                          <w:rFonts w:ascii="Arial" w:hAnsi="Arial" w:cs="Arial"/>
                          <w:snapToGrid w:val="0"/>
                          <w:sz w:val="18"/>
                          <w:szCs w:val="18"/>
                        </w:rPr>
                        <w:t xml:space="preserve"> and transmission of a </w:t>
                      </w:r>
                      <w:r w:rsidRPr="00534549">
                        <w:rPr>
                          <w:rFonts w:ascii="Arial" w:hAnsi="Arial" w:cs="Arial"/>
                          <w:i/>
                          <w:snapToGrid w:val="0"/>
                          <w:sz w:val="18"/>
                          <w:szCs w:val="18"/>
                        </w:rPr>
                        <w:t>ProvideLocationInformation</w:t>
                      </w:r>
                      <w:r w:rsidRPr="00534549">
                        <w:rPr>
                          <w:rFonts w:ascii="Arial" w:hAnsi="Arial" w:cs="Arial"/>
                          <w:snapToGrid w:val="0"/>
                          <w:sz w:val="18"/>
                          <w:szCs w:val="18"/>
                        </w:rPr>
                        <w:t xml:space="preserve"> containing early location measurements or an early location estimate. If the </w:t>
                      </w:r>
                      <w:r w:rsidRPr="00534549">
                        <w:rPr>
                          <w:rFonts w:ascii="Arial" w:hAnsi="Arial" w:cs="Arial"/>
                          <w:i/>
                          <w:snapToGrid w:val="0"/>
                          <w:sz w:val="18"/>
                          <w:szCs w:val="18"/>
                        </w:rPr>
                        <w:t>unit</w:t>
                      </w:r>
                      <w:r w:rsidRPr="00534549">
                        <w:rPr>
                          <w:rFonts w:ascii="Arial" w:hAnsi="Arial" w:cs="Arial"/>
                          <w:snapToGrid w:val="0"/>
                          <w:sz w:val="18"/>
                          <w:szCs w:val="18"/>
                        </w:rPr>
                        <w:t xml:space="preserve"> field is absent, this is given as an integer number of seconds between 1 and 128. If the </w:t>
                      </w:r>
                      <w:r w:rsidRPr="00534549">
                        <w:rPr>
                          <w:rFonts w:ascii="Arial" w:hAnsi="Arial" w:cs="Arial"/>
                          <w:i/>
                          <w:snapToGrid w:val="0"/>
                          <w:sz w:val="18"/>
                          <w:szCs w:val="18"/>
                        </w:rPr>
                        <w:t>unit</w:t>
                      </w:r>
                      <w:r w:rsidRPr="00534549">
                        <w:rPr>
                          <w:rFonts w:ascii="Arial" w:hAnsi="Arial" w:cs="Arial"/>
                          <w:snapToGrid w:val="0"/>
                          <w:sz w:val="18"/>
                          <w:szCs w:val="18"/>
                        </w:rPr>
                        <w:t xml:space="preserve"> field is present, the maximum response time is given in units of 10-seconds, between 10 and 1280 seconds. When this IE is included, a target should send a </w:t>
                      </w:r>
                      <w:r w:rsidRPr="00534549">
                        <w:rPr>
                          <w:rFonts w:ascii="Arial" w:hAnsi="Arial" w:cs="Arial"/>
                          <w:i/>
                          <w:noProof/>
                          <w:sz w:val="18"/>
                          <w:szCs w:val="18"/>
                          <w:lang w:eastAsia="zh-CN"/>
                        </w:rPr>
                        <w:t>ProvideLocationInformation</w:t>
                      </w:r>
                      <w:r w:rsidRPr="00534549">
                        <w:rPr>
                          <w:rFonts w:ascii="Arial" w:hAnsi="Arial" w:cs="Arial"/>
                          <w:snapToGrid w:val="0"/>
                          <w:sz w:val="18"/>
                          <w:szCs w:val="18"/>
                        </w:rPr>
                        <w:t xml:space="preserve"> (or more than one </w:t>
                      </w:r>
                      <w:r w:rsidRPr="00534549">
                        <w:rPr>
                          <w:rFonts w:ascii="Arial" w:hAnsi="Arial" w:cs="Arial"/>
                          <w:i/>
                          <w:snapToGrid w:val="0"/>
                          <w:sz w:val="18"/>
                          <w:szCs w:val="18"/>
                        </w:rPr>
                        <w:t>ProvideLocationInformation</w:t>
                      </w:r>
                      <w:r w:rsidRPr="00534549">
                        <w:rPr>
                          <w:rFonts w:ascii="Arial" w:hAnsi="Arial" w:cs="Arial"/>
                          <w:snapToGrid w:val="0"/>
                          <w:sz w:val="18"/>
                          <w:szCs w:val="18"/>
                        </w:rPr>
                        <w:t xml:space="preserve"> if location information will not fit into a single message) containing early location information according to the </w:t>
                      </w:r>
                      <w:r w:rsidRPr="00534549">
                        <w:rPr>
                          <w:rFonts w:ascii="Arial" w:hAnsi="Arial" w:cs="Arial"/>
                          <w:bCs/>
                          <w:i/>
                          <w:noProof/>
                          <w:sz w:val="18"/>
                          <w:szCs w:val="18"/>
                        </w:rPr>
                        <w:t xml:space="preserve">responseTimeEarlyFix </w:t>
                      </w:r>
                      <w:r w:rsidRPr="00534549">
                        <w:rPr>
                          <w:rFonts w:ascii="Arial" w:hAnsi="Arial" w:cs="Arial"/>
                          <w:bCs/>
                          <w:noProof/>
                          <w:sz w:val="18"/>
                          <w:szCs w:val="18"/>
                        </w:rPr>
                        <w:t xml:space="preserve">IE and a subsequent </w:t>
                      </w:r>
                      <w:r w:rsidRPr="00534549">
                        <w:rPr>
                          <w:rFonts w:ascii="Arial" w:hAnsi="Arial" w:cs="Arial"/>
                          <w:i/>
                          <w:noProof/>
                          <w:sz w:val="18"/>
                          <w:szCs w:val="18"/>
                          <w:lang w:eastAsia="zh-CN"/>
                        </w:rPr>
                        <w:t>ProvideLocationInformation</w:t>
                      </w:r>
                      <w:r w:rsidRPr="00534549">
                        <w:rPr>
                          <w:rFonts w:ascii="Arial" w:hAnsi="Arial" w:cs="Arial"/>
                          <w:bCs/>
                          <w:noProof/>
                          <w:sz w:val="18"/>
                          <w:szCs w:val="18"/>
                        </w:rPr>
                        <w:t xml:space="preserve"> </w:t>
                      </w:r>
                      <w:r w:rsidRPr="00534549">
                        <w:rPr>
                          <w:rFonts w:ascii="Arial" w:hAnsi="Arial" w:cs="Arial"/>
                          <w:snapToGrid w:val="0"/>
                          <w:sz w:val="18"/>
                          <w:szCs w:val="18"/>
                        </w:rPr>
                        <w:t xml:space="preserve">(or more than one </w:t>
                      </w:r>
                      <w:r w:rsidRPr="00534549">
                        <w:rPr>
                          <w:rFonts w:ascii="Arial" w:hAnsi="Arial" w:cs="Arial"/>
                          <w:i/>
                          <w:snapToGrid w:val="0"/>
                          <w:sz w:val="18"/>
                          <w:szCs w:val="18"/>
                        </w:rPr>
                        <w:t>ProvideLocationInformation</w:t>
                      </w:r>
                      <w:r w:rsidRPr="00534549">
                        <w:rPr>
                          <w:rFonts w:ascii="Arial" w:hAnsi="Arial" w:cs="Arial"/>
                          <w:snapToGrid w:val="0"/>
                          <w:sz w:val="18"/>
                          <w:szCs w:val="18"/>
                        </w:rPr>
                        <w:t xml:space="preserve"> if location information will not fit into a single message) </w:t>
                      </w:r>
                      <w:r w:rsidRPr="00534549">
                        <w:rPr>
                          <w:rFonts w:ascii="Arial" w:hAnsi="Arial" w:cs="Arial"/>
                          <w:bCs/>
                          <w:noProof/>
                          <w:sz w:val="18"/>
                          <w:szCs w:val="18"/>
                        </w:rPr>
                        <w:t xml:space="preserve">containing final location information according to the </w:t>
                      </w:r>
                      <w:r w:rsidRPr="00534549">
                        <w:rPr>
                          <w:rFonts w:ascii="Arial" w:hAnsi="Arial" w:cs="Arial"/>
                          <w:bCs/>
                          <w:i/>
                          <w:noProof/>
                          <w:sz w:val="18"/>
                          <w:szCs w:val="18"/>
                        </w:rPr>
                        <w:t>time</w:t>
                      </w:r>
                      <w:r w:rsidRPr="00534549">
                        <w:rPr>
                          <w:rFonts w:ascii="Arial" w:hAnsi="Arial" w:cs="Arial"/>
                          <w:bCs/>
                          <w:noProof/>
                          <w:sz w:val="18"/>
                          <w:szCs w:val="18"/>
                        </w:rPr>
                        <w:t xml:space="preserve"> IE. A target shall</w:t>
                      </w:r>
                      <w:r w:rsidRPr="00534549">
                        <w:rPr>
                          <w:rFonts w:ascii="Arial" w:hAnsi="Arial" w:cs="Arial"/>
                          <w:b/>
                          <w:i/>
                          <w:iCs/>
                          <w:snapToGrid w:val="0"/>
                          <w:sz w:val="18"/>
                          <w:szCs w:val="18"/>
                        </w:rPr>
                        <w:t xml:space="preserve"> </w:t>
                      </w:r>
                      <w:r w:rsidRPr="00534549">
                        <w:rPr>
                          <w:rFonts w:ascii="Arial" w:hAnsi="Arial" w:cs="Arial"/>
                          <w:bCs/>
                          <w:noProof/>
                          <w:sz w:val="18"/>
                          <w:szCs w:val="18"/>
                        </w:rPr>
                        <w:t>omit sending a</w:t>
                      </w:r>
                      <w:r w:rsidRPr="00534549">
                        <w:rPr>
                          <w:rFonts w:ascii="Arial" w:hAnsi="Arial" w:cs="Arial"/>
                          <w:bCs/>
                          <w:i/>
                          <w:noProof/>
                          <w:sz w:val="18"/>
                          <w:szCs w:val="18"/>
                        </w:rPr>
                        <w:t xml:space="preserve"> ProvideLocationInformation</w:t>
                      </w:r>
                      <w:r w:rsidRPr="00534549">
                        <w:rPr>
                          <w:rFonts w:ascii="Arial" w:hAnsi="Arial" w:cs="Arial"/>
                          <w:bCs/>
                          <w:noProof/>
                          <w:sz w:val="18"/>
                          <w:szCs w:val="18"/>
                        </w:rPr>
                        <w:t xml:space="preserve"> if the early location information is not available at the expiration of the time value in the </w:t>
                      </w:r>
                      <w:r w:rsidRPr="00534549">
                        <w:rPr>
                          <w:rFonts w:ascii="Arial" w:hAnsi="Arial" w:cs="Arial"/>
                          <w:bCs/>
                          <w:i/>
                          <w:noProof/>
                          <w:sz w:val="18"/>
                          <w:szCs w:val="18"/>
                        </w:rPr>
                        <w:t xml:space="preserve">responseTimeEarlyFix </w:t>
                      </w:r>
                      <w:r w:rsidRPr="00534549">
                        <w:rPr>
                          <w:rFonts w:ascii="Arial" w:hAnsi="Arial" w:cs="Arial"/>
                          <w:bCs/>
                          <w:noProof/>
                          <w:sz w:val="18"/>
                          <w:szCs w:val="18"/>
                        </w:rPr>
                        <w:t xml:space="preserve">IE. A server should set the </w:t>
                      </w:r>
                      <w:r w:rsidRPr="00534549">
                        <w:rPr>
                          <w:rFonts w:ascii="Arial" w:hAnsi="Arial" w:cs="Arial"/>
                          <w:bCs/>
                          <w:i/>
                          <w:noProof/>
                          <w:sz w:val="18"/>
                          <w:szCs w:val="18"/>
                        </w:rPr>
                        <w:t xml:space="preserve">responseTimeEarlyFix </w:t>
                      </w:r>
                      <w:r w:rsidRPr="00534549">
                        <w:rPr>
                          <w:rFonts w:ascii="Arial" w:hAnsi="Arial" w:cs="Arial"/>
                          <w:bCs/>
                          <w:noProof/>
                          <w:sz w:val="18"/>
                          <w:szCs w:val="18"/>
                        </w:rPr>
                        <w:t xml:space="preserve">IE to a value less than that for the </w:t>
                      </w:r>
                      <w:r w:rsidRPr="00534549">
                        <w:rPr>
                          <w:rFonts w:ascii="Arial" w:hAnsi="Arial" w:cs="Arial"/>
                          <w:bCs/>
                          <w:i/>
                          <w:noProof/>
                          <w:sz w:val="18"/>
                          <w:szCs w:val="18"/>
                        </w:rPr>
                        <w:t>time</w:t>
                      </w:r>
                      <w:r w:rsidRPr="00534549">
                        <w:rPr>
                          <w:rFonts w:ascii="Arial" w:hAnsi="Arial" w:cs="Arial"/>
                          <w:bCs/>
                          <w:noProof/>
                          <w:sz w:val="18"/>
                          <w:szCs w:val="18"/>
                        </w:rPr>
                        <w:t xml:space="preserve"> IE. A target shall ignore the</w:t>
                      </w:r>
                      <w:r w:rsidRPr="00534549">
                        <w:rPr>
                          <w:rFonts w:ascii="Arial" w:hAnsi="Arial" w:cs="Arial"/>
                          <w:bCs/>
                          <w:i/>
                          <w:noProof/>
                          <w:sz w:val="18"/>
                          <w:szCs w:val="18"/>
                        </w:rPr>
                        <w:t xml:space="preserve"> responseTimeEarlyFix</w:t>
                      </w:r>
                      <w:r w:rsidRPr="00534549">
                        <w:rPr>
                          <w:rFonts w:ascii="Arial" w:hAnsi="Arial" w:cs="Arial"/>
                          <w:bCs/>
                          <w:noProof/>
                          <w:sz w:val="18"/>
                          <w:szCs w:val="18"/>
                        </w:rPr>
                        <w:t xml:space="preserve"> IE if its value is not less than that for the </w:t>
                      </w:r>
                      <w:r w:rsidRPr="00534549">
                        <w:rPr>
                          <w:rFonts w:ascii="Arial" w:hAnsi="Arial" w:cs="Arial"/>
                          <w:bCs/>
                          <w:i/>
                          <w:noProof/>
                          <w:sz w:val="18"/>
                          <w:szCs w:val="18"/>
                        </w:rPr>
                        <w:t xml:space="preserve">time </w:t>
                      </w:r>
                      <w:r w:rsidRPr="00534549">
                        <w:rPr>
                          <w:rFonts w:ascii="Arial" w:hAnsi="Arial" w:cs="Arial"/>
                          <w:bCs/>
                          <w:noProof/>
                          <w:sz w:val="18"/>
                          <w:szCs w:val="18"/>
                        </w:rPr>
                        <w:t>IE.</w:t>
                      </w:r>
                    </w:p>
                    <w:p w14:paraId="74AB3D4F" w14:textId="77777777" w:rsidR="002C2C41" w:rsidRPr="00534549" w:rsidRDefault="002C2C41" w:rsidP="002C2C41">
                      <w:pPr>
                        <w:pStyle w:val="B2"/>
                        <w:spacing w:after="0"/>
                        <w:rPr>
                          <w:rFonts w:ascii="Arial" w:hAnsi="Arial" w:cs="Arial"/>
                          <w:bCs/>
                          <w:noProof/>
                          <w:sz w:val="18"/>
                          <w:szCs w:val="18"/>
                        </w:rPr>
                      </w:pPr>
                      <w:r w:rsidRPr="00534549">
                        <w:rPr>
                          <w:rFonts w:ascii="Arial" w:hAnsi="Arial" w:cs="Arial"/>
                          <w:bCs/>
                          <w:noProof/>
                          <w:sz w:val="18"/>
                          <w:szCs w:val="18"/>
                        </w:rPr>
                        <w:t>-</w:t>
                      </w:r>
                      <w:r w:rsidRPr="00534549">
                        <w:rPr>
                          <w:rFonts w:ascii="Arial" w:hAnsi="Arial" w:cs="Arial"/>
                          <w:bCs/>
                          <w:noProof/>
                          <w:sz w:val="18"/>
                          <w:szCs w:val="18"/>
                        </w:rPr>
                        <w:tab/>
                      </w:r>
                      <w:r w:rsidRPr="00534549">
                        <w:rPr>
                          <w:rFonts w:ascii="Arial" w:hAnsi="Arial" w:cs="Arial"/>
                          <w:b/>
                          <w:bCs/>
                          <w:i/>
                          <w:noProof/>
                          <w:sz w:val="18"/>
                          <w:szCs w:val="18"/>
                        </w:rPr>
                        <w:t>unit</w:t>
                      </w:r>
                      <w:r w:rsidRPr="00534549">
                        <w:rPr>
                          <w:rFonts w:ascii="Arial" w:hAnsi="Arial" w:cs="Arial"/>
                          <w:bCs/>
                          <w:noProof/>
                          <w:sz w:val="18"/>
                          <w:szCs w:val="18"/>
                        </w:rPr>
                        <w:t xml:space="preserve"> indicates the unit of the </w:t>
                      </w:r>
                      <w:r w:rsidRPr="00534549">
                        <w:rPr>
                          <w:rFonts w:ascii="Arial" w:hAnsi="Arial" w:cs="Arial"/>
                          <w:bCs/>
                          <w:i/>
                          <w:noProof/>
                          <w:sz w:val="18"/>
                          <w:szCs w:val="18"/>
                        </w:rPr>
                        <w:t>time</w:t>
                      </w:r>
                      <w:r w:rsidRPr="00534549">
                        <w:rPr>
                          <w:rFonts w:ascii="Arial" w:hAnsi="Arial" w:cs="Arial"/>
                          <w:bCs/>
                          <w:noProof/>
                          <w:sz w:val="18"/>
                          <w:szCs w:val="18"/>
                        </w:rPr>
                        <w:t xml:space="preserve"> and </w:t>
                      </w:r>
                      <w:r w:rsidRPr="00534549">
                        <w:rPr>
                          <w:rFonts w:ascii="Arial" w:hAnsi="Arial" w:cs="Arial"/>
                          <w:bCs/>
                          <w:i/>
                          <w:noProof/>
                          <w:sz w:val="18"/>
                          <w:szCs w:val="18"/>
                        </w:rPr>
                        <w:t>responseTimeEarlyFix</w:t>
                      </w:r>
                      <w:r w:rsidRPr="00534549">
                        <w:rPr>
                          <w:rFonts w:ascii="Arial" w:hAnsi="Arial" w:cs="Arial"/>
                          <w:bCs/>
                          <w:noProof/>
                          <w:sz w:val="18"/>
                          <w:szCs w:val="18"/>
                        </w:rPr>
                        <w:t xml:space="preserve"> fields. Enumerated value '</w:t>
                      </w:r>
                      <w:r w:rsidRPr="00534549">
                        <w:rPr>
                          <w:rFonts w:ascii="Arial" w:hAnsi="Arial" w:cs="Arial"/>
                          <w:bCs/>
                          <w:i/>
                          <w:noProof/>
                          <w:sz w:val="18"/>
                          <w:szCs w:val="18"/>
                        </w:rPr>
                        <w:t>ten-seconds</w:t>
                      </w:r>
                      <w:r w:rsidRPr="00534549">
                        <w:rPr>
                          <w:rFonts w:ascii="Arial" w:hAnsi="Arial" w:cs="Arial"/>
                          <w:bCs/>
                          <w:noProof/>
                          <w:sz w:val="18"/>
                          <w:szCs w:val="18"/>
                        </w:rPr>
                        <w:t>' corresponds to a resolution of 10 seconds. If this field is absent, the unit/resolution is 1 second.</w:t>
                      </w:r>
                    </w:p>
                    <w:p w14:paraId="7C206FB5" w14:textId="77777777" w:rsidR="00D36AF3" w:rsidRPr="00485059" w:rsidRDefault="00D36AF3" w:rsidP="00D36AF3">
                      <w:pPr>
                        <w:rPr>
                          <w:rFonts w:eastAsia="Batang"/>
                          <w:b/>
                          <w:lang w:val="en-US" w:eastAsia="zh-CN"/>
                        </w:rPr>
                      </w:pPr>
                    </w:p>
                  </w:txbxContent>
                </v:textbox>
                <w10:anchorlock/>
              </v:shape>
            </w:pict>
          </mc:Fallback>
        </mc:AlternateContent>
      </w:r>
    </w:p>
    <w:p w14:paraId="0281A81B" w14:textId="6AA4F20B" w:rsidR="00003EEA" w:rsidRDefault="00003EEA" w:rsidP="00C1069D">
      <w:pPr>
        <w:rPr>
          <w:lang w:val="en-US"/>
        </w:rPr>
      </w:pPr>
      <w:r>
        <w:rPr>
          <w:lang w:val="en-US"/>
        </w:rPr>
        <w:t xml:space="preserve">LPP server expects the measurement results to be reported by UE within a specified time as set by </w:t>
      </w:r>
      <w:r w:rsidRPr="00D36AF3">
        <w:rPr>
          <w:b/>
          <w:bCs/>
          <w:i/>
          <w:iCs/>
          <w:lang w:val="en-US"/>
        </w:rPr>
        <w:t>responseTime</w:t>
      </w:r>
      <w:r>
        <w:rPr>
          <w:lang w:val="en-US"/>
        </w:rPr>
        <w:t xml:space="preserve"> parameter</w:t>
      </w:r>
      <w:r w:rsidR="00210F64">
        <w:rPr>
          <w:lang w:val="en-US"/>
        </w:rPr>
        <w:t xml:space="preserve">. If extension of measurement period due to HO exceeds </w:t>
      </w:r>
      <w:r w:rsidR="00210F64" w:rsidRPr="00D36AF3">
        <w:rPr>
          <w:b/>
          <w:bCs/>
          <w:i/>
          <w:iCs/>
          <w:lang w:val="en-US"/>
        </w:rPr>
        <w:t>responseTime</w:t>
      </w:r>
      <w:r w:rsidR="00210F64">
        <w:rPr>
          <w:lang w:val="en-US"/>
        </w:rPr>
        <w:t xml:space="preserve">, LPP server does not even consider the measurement report. </w:t>
      </w:r>
    </w:p>
    <w:p w14:paraId="54E68FBF" w14:textId="7403D63D" w:rsidR="00F85E03" w:rsidRPr="00F9635E" w:rsidRDefault="00F85E03" w:rsidP="00C1069D">
      <w:pPr>
        <w:rPr>
          <w:b/>
          <w:bCs/>
          <w:lang w:val="en-US"/>
        </w:rPr>
      </w:pPr>
      <w:r w:rsidRPr="00F9635E">
        <w:rPr>
          <w:b/>
          <w:bCs/>
          <w:lang w:val="en-US"/>
        </w:rPr>
        <w:t>Proposal</w:t>
      </w:r>
      <w:r w:rsidR="001F76F2">
        <w:rPr>
          <w:b/>
          <w:bCs/>
          <w:lang w:val="en-US"/>
        </w:rPr>
        <w:t xml:space="preserve"> </w:t>
      </w:r>
      <w:r w:rsidR="00731AD1">
        <w:rPr>
          <w:b/>
          <w:bCs/>
          <w:lang w:val="en-US"/>
        </w:rPr>
        <w:t>11</w:t>
      </w:r>
      <w:r w:rsidRPr="00F9635E">
        <w:rPr>
          <w:b/>
          <w:bCs/>
          <w:lang w:val="en-US"/>
        </w:rPr>
        <w:t xml:space="preserve">. </w:t>
      </w:r>
      <w:r w:rsidR="00F06D9C" w:rsidRPr="00F9635E">
        <w:rPr>
          <w:b/>
          <w:bCs/>
          <w:lang w:val="en-US"/>
        </w:rPr>
        <w:t>E</w:t>
      </w:r>
      <w:r w:rsidR="00DE6B19" w:rsidRPr="00F9635E">
        <w:rPr>
          <w:b/>
          <w:bCs/>
          <w:lang w:val="en-US"/>
        </w:rPr>
        <w:t xml:space="preserve">xtension of positioning measurement period </w:t>
      </w:r>
      <w:r w:rsidR="00DA77DA" w:rsidRPr="00F9635E">
        <w:rPr>
          <w:b/>
          <w:bCs/>
          <w:lang w:val="en-US"/>
        </w:rPr>
        <w:t>due to HO s</w:t>
      </w:r>
      <w:r w:rsidR="00F06D9C" w:rsidRPr="00F9635E">
        <w:rPr>
          <w:b/>
          <w:bCs/>
          <w:lang w:val="en-US"/>
        </w:rPr>
        <w:t xml:space="preserve">hall not exceed </w:t>
      </w:r>
      <w:r w:rsidR="001E31CD" w:rsidRPr="00F9635E">
        <w:rPr>
          <w:b/>
          <w:bCs/>
          <w:i/>
          <w:iCs/>
          <w:lang w:val="en-US"/>
        </w:rPr>
        <w:t>responseTime</w:t>
      </w:r>
      <w:r w:rsidR="000F0363" w:rsidRPr="00F9635E">
        <w:rPr>
          <w:b/>
          <w:bCs/>
          <w:i/>
          <w:iCs/>
          <w:lang w:val="en-US"/>
        </w:rPr>
        <w:t xml:space="preserve">. </w:t>
      </w:r>
      <w:r w:rsidR="000F0363" w:rsidRPr="00F9635E">
        <w:rPr>
          <w:b/>
          <w:bCs/>
          <w:lang w:val="en-US"/>
        </w:rPr>
        <w:t>UE behavior i</w:t>
      </w:r>
      <w:r w:rsidR="00F9635E" w:rsidRPr="00F9635E">
        <w:rPr>
          <w:b/>
          <w:bCs/>
          <w:lang w:val="en-US"/>
        </w:rPr>
        <w:t xml:space="preserve">n such case is FFS. </w:t>
      </w:r>
    </w:p>
    <w:p w14:paraId="05109B46" w14:textId="22C81107" w:rsidR="00F2107A" w:rsidRDefault="0032488E" w:rsidP="005D6C7D">
      <w:pPr>
        <w:pStyle w:val="Heading1"/>
        <w:rPr>
          <w:lang w:val="en-US"/>
        </w:rPr>
      </w:pPr>
      <w:r>
        <w:rPr>
          <w:lang w:val="en-US"/>
        </w:rPr>
        <w:lastRenderedPageBreak/>
        <w:t>Con</w:t>
      </w:r>
      <w:r w:rsidR="00F2107A">
        <w:rPr>
          <w:lang w:val="en-US"/>
        </w:rPr>
        <w:t>clusions</w:t>
      </w:r>
    </w:p>
    <w:p w14:paraId="100AE422" w14:textId="77777777" w:rsidR="006F27A1" w:rsidRDefault="006F27A1" w:rsidP="006F27A1">
      <w:pPr>
        <w:rPr>
          <w:b/>
          <w:bCs/>
          <w:lang w:val="en-US"/>
        </w:rPr>
      </w:pPr>
      <w:r w:rsidRPr="00645683">
        <w:rPr>
          <w:b/>
          <w:bCs/>
          <w:lang w:val="en-US"/>
        </w:rPr>
        <w:t>Observation 1. RAN1 capability signaling is currently only focused on PRS measurement during gaps with no capability signaling defined for PRS measurement without gap.</w:t>
      </w:r>
    </w:p>
    <w:p w14:paraId="0CDE9BA3" w14:textId="77777777" w:rsidR="006F27A1" w:rsidRPr="00EE1113" w:rsidRDefault="006F27A1" w:rsidP="006F27A1">
      <w:pPr>
        <w:rPr>
          <w:b/>
          <w:bCs/>
          <w:lang w:val="en-US"/>
        </w:rPr>
      </w:pPr>
      <w:r>
        <w:rPr>
          <w:b/>
          <w:bCs/>
          <w:lang w:val="en-US"/>
        </w:rPr>
        <w:t xml:space="preserve">Observation 2. </w:t>
      </w:r>
      <w:r w:rsidRPr="00EE1113">
        <w:rPr>
          <w:b/>
          <w:bCs/>
          <w:lang w:val="en-US"/>
        </w:rPr>
        <w:t>If RAN4 does not define any new MGL, then UE capabilities provisioned in RAN1 agreement can never be used for the set of N = {8, 12, 16, 20, 25, 30, 35, 40, 45, 50}.</w:t>
      </w:r>
    </w:p>
    <w:p w14:paraId="530560EE" w14:textId="77777777" w:rsidR="006F27A1" w:rsidRDefault="006F27A1" w:rsidP="006F27A1">
      <w:pPr>
        <w:rPr>
          <w:b/>
          <w:bCs/>
          <w:lang w:val="en-US"/>
        </w:rPr>
      </w:pPr>
      <w:r>
        <w:rPr>
          <w:b/>
          <w:bCs/>
          <w:lang w:val="en-US"/>
        </w:rPr>
        <w:t xml:space="preserve">Observation 3. Current R15 deployment models may not be used for R16 enhanced features such as NR positioning. </w:t>
      </w:r>
    </w:p>
    <w:p w14:paraId="10646474" w14:textId="77777777" w:rsidR="006F27A1" w:rsidRDefault="006F27A1" w:rsidP="006F27A1">
      <w:pPr>
        <w:rPr>
          <w:b/>
          <w:bCs/>
          <w:lang w:val="en-US"/>
        </w:rPr>
      </w:pPr>
      <w:r>
        <w:rPr>
          <w:b/>
          <w:bCs/>
          <w:lang w:val="en-US"/>
        </w:rPr>
        <w:t xml:space="preserve">Proposal 1. RAN4 to introduce new measurement gap patterns with MGL &gt; 6ms for NR positioning. </w:t>
      </w:r>
    </w:p>
    <w:p w14:paraId="2CC42C8E" w14:textId="77777777" w:rsidR="006F27A1" w:rsidRDefault="006F27A1" w:rsidP="006F27A1">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New measurement gap patterns for NR positioning</w:t>
      </w:r>
    </w:p>
    <w:tbl>
      <w:tblPr>
        <w:tblStyle w:val="GridTable1Light"/>
        <w:tblW w:w="0" w:type="auto"/>
        <w:jc w:val="center"/>
        <w:tblLook w:val="04A0" w:firstRow="1" w:lastRow="0" w:firstColumn="1" w:lastColumn="0" w:noHBand="0" w:noVBand="1"/>
      </w:tblPr>
      <w:tblGrid>
        <w:gridCol w:w="1118"/>
        <w:gridCol w:w="1118"/>
        <w:gridCol w:w="1118"/>
      </w:tblGrid>
      <w:tr w:rsidR="006F27A1" w14:paraId="4FE61231" w14:textId="77777777" w:rsidTr="009258CC">
        <w:trPr>
          <w:cnfStyle w:val="100000000000" w:firstRow="1" w:lastRow="0" w:firstColumn="0" w:lastColumn="0" w:oddVBand="0" w:evenVBand="0" w:oddHBand="0" w:evenHBand="0" w:firstRowFirstColumn="0" w:firstRowLastColumn="0" w:lastRowFirstColumn="0" w:lastRowLastColumn="0"/>
          <w:trHeight w:val="348"/>
          <w:jc w:val="center"/>
        </w:trPr>
        <w:tc>
          <w:tcPr>
            <w:cnfStyle w:val="001000000000" w:firstRow="0" w:lastRow="0" w:firstColumn="1" w:lastColumn="0" w:oddVBand="0" w:evenVBand="0" w:oddHBand="0" w:evenHBand="0" w:firstRowFirstColumn="0" w:firstRowLastColumn="0" w:lastRowFirstColumn="0" w:lastRowLastColumn="0"/>
            <w:tcW w:w="1118" w:type="dxa"/>
            <w:vAlign w:val="center"/>
          </w:tcPr>
          <w:p w14:paraId="7CEE0419" w14:textId="77777777" w:rsidR="006F27A1" w:rsidRDefault="006F27A1" w:rsidP="009258CC">
            <w:pPr>
              <w:jc w:val="center"/>
              <w:rPr>
                <w:sz w:val="16"/>
                <w:szCs w:val="16"/>
              </w:rPr>
            </w:pPr>
            <w:r>
              <w:rPr>
                <w:sz w:val="16"/>
                <w:szCs w:val="16"/>
              </w:rPr>
              <w:t>New gap pattern ID</w:t>
            </w:r>
          </w:p>
        </w:tc>
        <w:tc>
          <w:tcPr>
            <w:tcW w:w="1118" w:type="dxa"/>
            <w:vAlign w:val="center"/>
          </w:tcPr>
          <w:p w14:paraId="52201BFB" w14:textId="77777777" w:rsidR="006F27A1" w:rsidRDefault="006F27A1" w:rsidP="009258CC">
            <w:pPr>
              <w:jc w:val="center"/>
              <w:cnfStyle w:val="100000000000" w:firstRow="1" w:lastRow="0" w:firstColumn="0" w:lastColumn="0" w:oddVBand="0" w:evenVBand="0" w:oddHBand="0" w:evenHBand="0" w:firstRowFirstColumn="0" w:firstRowLastColumn="0" w:lastRowFirstColumn="0" w:lastRowLastColumn="0"/>
              <w:rPr>
                <w:sz w:val="16"/>
                <w:szCs w:val="16"/>
              </w:rPr>
            </w:pPr>
            <w:r>
              <w:rPr>
                <w:sz w:val="16"/>
                <w:szCs w:val="16"/>
              </w:rPr>
              <w:t>MG length (ms)</w:t>
            </w:r>
          </w:p>
        </w:tc>
        <w:tc>
          <w:tcPr>
            <w:tcW w:w="1118" w:type="dxa"/>
            <w:vAlign w:val="center"/>
          </w:tcPr>
          <w:p w14:paraId="34DE516A" w14:textId="77777777" w:rsidR="006F27A1" w:rsidRDefault="006F27A1" w:rsidP="009258CC">
            <w:pPr>
              <w:jc w:val="center"/>
              <w:cnfStyle w:val="100000000000" w:firstRow="1" w:lastRow="0" w:firstColumn="0" w:lastColumn="0" w:oddVBand="0" w:evenVBand="0" w:oddHBand="0" w:evenHBand="0" w:firstRowFirstColumn="0" w:firstRowLastColumn="0" w:lastRowFirstColumn="0" w:lastRowLastColumn="0"/>
              <w:rPr>
                <w:sz w:val="16"/>
                <w:szCs w:val="16"/>
              </w:rPr>
            </w:pPr>
            <w:r>
              <w:rPr>
                <w:sz w:val="16"/>
                <w:szCs w:val="16"/>
              </w:rPr>
              <w:t>MG period (ms)</w:t>
            </w:r>
          </w:p>
        </w:tc>
      </w:tr>
      <w:tr w:rsidR="006F27A1" w14:paraId="255AEA6A" w14:textId="77777777" w:rsidTr="009258CC">
        <w:trPr>
          <w:trHeight w:val="348"/>
          <w:jc w:val="center"/>
        </w:trPr>
        <w:tc>
          <w:tcPr>
            <w:cnfStyle w:val="001000000000" w:firstRow="0" w:lastRow="0" w:firstColumn="1" w:lastColumn="0" w:oddVBand="0" w:evenVBand="0" w:oddHBand="0" w:evenHBand="0" w:firstRowFirstColumn="0" w:firstRowLastColumn="0" w:lastRowFirstColumn="0" w:lastRowLastColumn="0"/>
            <w:tcW w:w="1118" w:type="dxa"/>
            <w:vAlign w:val="center"/>
          </w:tcPr>
          <w:p w14:paraId="4854D4F7" w14:textId="77777777" w:rsidR="006F27A1" w:rsidRDefault="006F27A1" w:rsidP="009258CC">
            <w:pPr>
              <w:jc w:val="center"/>
              <w:rPr>
                <w:sz w:val="16"/>
                <w:szCs w:val="16"/>
              </w:rPr>
            </w:pPr>
            <w:r>
              <w:rPr>
                <w:sz w:val="16"/>
                <w:szCs w:val="16"/>
              </w:rPr>
              <w:t>0</w:t>
            </w:r>
          </w:p>
        </w:tc>
        <w:tc>
          <w:tcPr>
            <w:tcW w:w="1118" w:type="dxa"/>
            <w:vAlign w:val="center"/>
          </w:tcPr>
          <w:p w14:paraId="797AE889" w14:textId="77777777" w:rsidR="006F27A1" w:rsidRPr="0047437C" w:rsidRDefault="006F27A1" w:rsidP="009258CC">
            <w:pPr>
              <w:jc w:val="center"/>
              <w:cnfStyle w:val="000000000000" w:firstRow="0" w:lastRow="0" w:firstColumn="0" w:lastColumn="0" w:oddVBand="0" w:evenVBand="0" w:oddHBand="0" w:evenHBand="0" w:firstRowFirstColumn="0" w:firstRowLastColumn="0" w:lastRowFirstColumn="0" w:lastRowLastColumn="0"/>
              <w:rPr>
                <w:b/>
                <w:bCs/>
                <w:sz w:val="16"/>
                <w:szCs w:val="16"/>
              </w:rPr>
            </w:pPr>
            <w:r w:rsidRPr="0047437C">
              <w:rPr>
                <w:b/>
                <w:bCs/>
                <w:sz w:val="16"/>
                <w:szCs w:val="16"/>
              </w:rPr>
              <w:t>10</w:t>
            </w:r>
          </w:p>
        </w:tc>
        <w:tc>
          <w:tcPr>
            <w:tcW w:w="1118" w:type="dxa"/>
            <w:vAlign w:val="center"/>
          </w:tcPr>
          <w:p w14:paraId="7B37C3AE" w14:textId="77777777" w:rsidR="006F27A1" w:rsidRPr="0047437C" w:rsidRDefault="006F27A1" w:rsidP="009258CC">
            <w:pPr>
              <w:jc w:val="center"/>
              <w:cnfStyle w:val="000000000000" w:firstRow="0" w:lastRow="0" w:firstColumn="0" w:lastColumn="0" w:oddVBand="0" w:evenVBand="0" w:oddHBand="0" w:evenHBand="0" w:firstRowFirstColumn="0" w:firstRowLastColumn="0" w:lastRowFirstColumn="0" w:lastRowLastColumn="0"/>
              <w:rPr>
                <w:b/>
                <w:bCs/>
                <w:sz w:val="16"/>
                <w:szCs w:val="16"/>
              </w:rPr>
            </w:pPr>
            <w:r w:rsidRPr="0047437C">
              <w:rPr>
                <w:b/>
                <w:bCs/>
                <w:sz w:val="16"/>
                <w:szCs w:val="16"/>
              </w:rPr>
              <w:t>80</w:t>
            </w:r>
          </w:p>
        </w:tc>
      </w:tr>
      <w:tr w:rsidR="006F27A1" w14:paraId="296AA571" w14:textId="77777777" w:rsidTr="009258CC">
        <w:trPr>
          <w:trHeight w:val="335"/>
          <w:jc w:val="center"/>
        </w:trPr>
        <w:tc>
          <w:tcPr>
            <w:cnfStyle w:val="001000000000" w:firstRow="0" w:lastRow="0" w:firstColumn="1" w:lastColumn="0" w:oddVBand="0" w:evenVBand="0" w:oddHBand="0" w:evenHBand="0" w:firstRowFirstColumn="0" w:firstRowLastColumn="0" w:lastRowFirstColumn="0" w:lastRowLastColumn="0"/>
            <w:tcW w:w="1118" w:type="dxa"/>
            <w:vAlign w:val="center"/>
          </w:tcPr>
          <w:p w14:paraId="2BDFB642" w14:textId="77777777" w:rsidR="006F27A1" w:rsidRDefault="006F27A1" w:rsidP="009258CC">
            <w:pPr>
              <w:jc w:val="center"/>
              <w:rPr>
                <w:sz w:val="16"/>
                <w:szCs w:val="16"/>
              </w:rPr>
            </w:pPr>
            <w:r>
              <w:rPr>
                <w:sz w:val="16"/>
                <w:szCs w:val="16"/>
              </w:rPr>
              <w:t>1</w:t>
            </w:r>
          </w:p>
        </w:tc>
        <w:tc>
          <w:tcPr>
            <w:tcW w:w="1118" w:type="dxa"/>
            <w:vAlign w:val="center"/>
          </w:tcPr>
          <w:p w14:paraId="405FBBF9" w14:textId="77777777" w:rsidR="006F27A1" w:rsidRPr="0047437C" w:rsidRDefault="006F27A1" w:rsidP="009258CC">
            <w:pPr>
              <w:jc w:val="center"/>
              <w:cnfStyle w:val="000000000000" w:firstRow="0" w:lastRow="0" w:firstColumn="0" w:lastColumn="0" w:oddVBand="0" w:evenVBand="0" w:oddHBand="0" w:evenHBand="0" w:firstRowFirstColumn="0" w:firstRowLastColumn="0" w:lastRowFirstColumn="0" w:lastRowLastColumn="0"/>
              <w:rPr>
                <w:b/>
                <w:bCs/>
                <w:sz w:val="16"/>
                <w:szCs w:val="16"/>
              </w:rPr>
            </w:pPr>
            <w:r w:rsidRPr="0047437C">
              <w:rPr>
                <w:b/>
                <w:bCs/>
                <w:sz w:val="16"/>
                <w:szCs w:val="16"/>
              </w:rPr>
              <w:t>10</w:t>
            </w:r>
          </w:p>
        </w:tc>
        <w:tc>
          <w:tcPr>
            <w:tcW w:w="1118" w:type="dxa"/>
            <w:vAlign w:val="center"/>
          </w:tcPr>
          <w:p w14:paraId="33BB0990" w14:textId="77777777" w:rsidR="006F27A1" w:rsidRPr="0047437C" w:rsidRDefault="006F27A1" w:rsidP="009258CC">
            <w:pPr>
              <w:jc w:val="center"/>
              <w:cnfStyle w:val="000000000000" w:firstRow="0" w:lastRow="0" w:firstColumn="0" w:lastColumn="0" w:oddVBand="0" w:evenVBand="0" w:oddHBand="0" w:evenHBand="0" w:firstRowFirstColumn="0" w:firstRowLastColumn="0" w:lastRowFirstColumn="0" w:lastRowLastColumn="0"/>
              <w:rPr>
                <w:b/>
                <w:bCs/>
                <w:sz w:val="16"/>
                <w:szCs w:val="16"/>
              </w:rPr>
            </w:pPr>
            <w:r w:rsidRPr="0047437C">
              <w:rPr>
                <w:b/>
                <w:bCs/>
                <w:sz w:val="16"/>
                <w:szCs w:val="16"/>
              </w:rPr>
              <w:t>160</w:t>
            </w:r>
          </w:p>
        </w:tc>
      </w:tr>
      <w:tr w:rsidR="006F27A1" w14:paraId="41F10DC1" w14:textId="77777777" w:rsidTr="009258CC">
        <w:trPr>
          <w:trHeight w:val="335"/>
          <w:jc w:val="center"/>
        </w:trPr>
        <w:tc>
          <w:tcPr>
            <w:cnfStyle w:val="001000000000" w:firstRow="0" w:lastRow="0" w:firstColumn="1" w:lastColumn="0" w:oddVBand="0" w:evenVBand="0" w:oddHBand="0" w:evenHBand="0" w:firstRowFirstColumn="0" w:firstRowLastColumn="0" w:lastRowFirstColumn="0" w:lastRowLastColumn="0"/>
            <w:tcW w:w="1118" w:type="dxa"/>
            <w:vAlign w:val="center"/>
          </w:tcPr>
          <w:p w14:paraId="7B59A881" w14:textId="77777777" w:rsidR="006F27A1" w:rsidRDefault="006F27A1" w:rsidP="009258CC">
            <w:pPr>
              <w:jc w:val="center"/>
              <w:rPr>
                <w:sz w:val="16"/>
                <w:szCs w:val="16"/>
              </w:rPr>
            </w:pPr>
            <w:r>
              <w:rPr>
                <w:sz w:val="16"/>
                <w:szCs w:val="16"/>
              </w:rPr>
              <w:t>2</w:t>
            </w:r>
          </w:p>
        </w:tc>
        <w:tc>
          <w:tcPr>
            <w:tcW w:w="1118" w:type="dxa"/>
            <w:vAlign w:val="center"/>
          </w:tcPr>
          <w:p w14:paraId="39A24F81" w14:textId="77777777" w:rsidR="006F27A1" w:rsidRPr="0047437C" w:rsidRDefault="006F27A1" w:rsidP="009258CC">
            <w:pPr>
              <w:jc w:val="center"/>
              <w:cnfStyle w:val="000000000000" w:firstRow="0" w:lastRow="0" w:firstColumn="0" w:lastColumn="0" w:oddVBand="0" w:evenVBand="0" w:oddHBand="0" w:evenHBand="0" w:firstRowFirstColumn="0" w:firstRowLastColumn="0" w:lastRowFirstColumn="0" w:lastRowLastColumn="0"/>
              <w:rPr>
                <w:b/>
                <w:bCs/>
                <w:sz w:val="16"/>
                <w:szCs w:val="16"/>
              </w:rPr>
            </w:pPr>
            <w:r w:rsidRPr="0047437C">
              <w:rPr>
                <w:b/>
                <w:bCs/>
                <w:sz w:val="16"/>
                <w:szCs w:val="16"/>
              </w:rPr>
              <w:t>20</w:t>
            </w:r>
          </w:p>
        </w:tc>
        <w:tc>
          <w:tcPr>
            <w:tcW w:w="1118" w:type="dxa"/>
            <w:vAlign w:val="center"/>
          </w:tcPr>
          <w:p w14:paraId="22D0DE68" w14:textId="77777777" w:rsidR="006F27A1" w:rsidRPr="0047437C" w:rsidRDefault="006F27A1" w:rsidP="009258CC">
            <w:pPr>
              <w:jc w:val="center"/>
              <w:cnfStyle w:val="000000000000" w:firstRow="0" w:lastRow="0" w:firstColumn="0" w:lastColumn="0" w:oddVBand="0" w:evenVBand="0" w:oddHBand="0" w:evenHBand="0" w:firstRowFirstColumn="0" w:firstRowLastColumn="0" w:lastRowFirstColumn="0" w:lastRowLastColumn="0"/>
              <w:rPr>
                <w:b/>
                <w:bCs/>
                <w:sz w:val="16"/>
                <w:szCs w:val="16"/>
              </w:rPr>
            </w:pPr>
            <w:r w:rsidRPr="0047437C">
              <w:rPr>
                <w:b/>
                <w:bCs/>
                <w:sz w:val="16"/>
                <w:szCs w:val="16"/>
              </w:rPr>
              <w:t>80</w:t>
            </w:r>
          </w:p>
        </w:tc>
      </w:tr>
      <w:tr w:rsidR="006F27A1" w14:paraId="294198C3" w14:textId="77777777" w:rsidTr="009258CC">
        <w:trPr>
          <w:trHeight w:val="335"/>
          <w:jc w:val="center"/>
        </w:trPr>
        <w:tc>
          <w:tcPr>
            <w:cnfStyle w:val="001000000000" w:firstRow="0" w:lastRow="0" w:firstColumn="1" w:lastColumn="0" w:oddVBand="0" w:evenVBand="0" w:oddHBand="0" w:evenHBand="0" w:firstRowFirstColumn="0" w:firstRowLastColumn="0" w:lastRowFirstColumn="0" w:lastRowLastColumn="0"/>
            <w:tcW w:w="1118" w:type="dxa"/>
            <w:vAlign w:val="center"/>
          </w:tcPr>
          <w:p w14:paraId="57A97403" w14:textId="77777777" w:rsidR="006F27A1" w:rsidRDefault="006F27A1" w:rsidP="009258CC">
            <w:pPr>
              <w:jc w:val="center"/>
              <w:rPr>
                <w:sz w:val="16"/>
                <w:szCs w:val="16"/>
              </w:rPr>
            </w:pPr>
            <w:r>
              <w:rPr>
                <w:sz w:val="16"/>
                <w:szCs w:val="16"/>
              </w:rPr>
              <w:t>3</w:t>
            </w:r>
          </w:p>
        </w:tc>
        <w:tc>
          <w:tcPr>
            <w:tcW w:w="1118" w:type="dxa"/>
            <w:vAlign w:val="center"/>
          </w:tcPr>
          <w:p w14:paraId="1AD47B32" w14:textId="77777777" w:rsidR="006F27A1" w:rsidRPr="0047437C" w:rsidRDefault="006F27A1" w:rsidP="009258CC">
            <w:pPr>
              <w:jc w:val="center"/>
              <w:cnfStyle w:val="000000000000" w:firstRow="0" w:lastRow="0" w:firstColumn="0" w:lastColumn="0" w:oddVBand="0" w:evenVBand="0" w:oddHBand="0" w:evenHBand="0" w:firstRowFirstColumn="0" w:firstRowLastColumn="0" w:lastRowFirstColumn="0" w:lastRowLastColumn="0"/>
              <w:rPr>
                <w:b/>
                <w:bCs/>
                <w:sz w:val="16"/>
                <w:szCs w:val="16"/>
              </w:rPr>
            </w:pPr>
            <w:r w:rsidRPr="0047437C">
              <w:rPr>
                <w:b/>
                <w:bCs/>
                <w:sz w:val="16"/>
                <w:szCs w:val="16"/>
              </w:rPr>
              <w:t>20</w:t>
            </w:r>
          </w:p>
        </w:tc>
        <w:tc>
          <w:tcPr>
            <w:tcW w:w="1118" w:type="dxa"/>
            <w:vAlign w:val="center"/>
          </w:tcPr>
          <w:p w14:paraId="6486FA6A" w14:textId="77777777" w:rsidR="006F27A1" w:rsidRPr="0047437C" w:rsidRDefault="006F27A1" w:rsidP="009258CC">
            <w:pPr>
              <w:jc w:val="center"/>
              <w:cnfStyle w:val="000000000000" w:firstRow="0" w:lastRow="0" w:firstColumn="0" w:lastColumn="0" w:oddVBand="0" w:evenVBand="0" w:oddHBand="0" w:evenHBand="0" w:firstRowFirstColumn="0" w:firstRowLastColumn="0" w:lastRowFirstColumn="0" w:lastRowLastColumn="0"/>
              <w:rPr>
                <w:b/>
                <w:bCs/>
                <w:sz w:val="16"/>
                <w:szCs w:val="16"/>
              </w:rPr>
            </w:pPr>
            <w:r w:rsidRPr="0047437C">
              <w:rPr>
                <w:b/>
                <w:bCs/>
                <w:sz w:val="16"/>
                <w:szCs w:val="16"/>
              </w:rPr>
              <w:t>160</w:t>
            </w:r>
          </w:p>
        </w:tc>
      </w:tr>
      <w:tr w:rsidR="006F27A1" w14:paraId="181444BA" w14:textId="77777777" w:rsidTr="009258CC">
        <w:trPr>
          <w:trHeight w:val="335"/>
          <w:jc w:val="center"/>
        </w:trPr>
        <w:tc>
          <w:tcPr>
            <w:cnfStyle w:val="001000000000" w:firstRow="0" w:lastRow="0" w:firstColumn="1" w:lastColumn="0" w:oddVBand="0" w:evenVBand="0" w:oddHBand="0" w:evenHBand="0" w:firstRowFirstColumn="0" w:firstRowLastColumn="0" w:lastRowFirstColumn="0" w:lastRowLastColumn="0"/>
            <w:tcW w:w="1118" w:type="dxa"/>
            <w:vAlign w:val="center"/>
          </w:tcPr>
          <w:p w14:paraId="548E4C07" w14:textId="77777777" w:rsidR="006F27A1" w:rsidRDefault="006F27A1" w:rsidP="009258CC">
            <w:pPr>
              <w:jc w:val="center"/>
              <w:rPr>
                <w:sz w:val="16"/>
                <w:szCs w:val="16"/>
              </w:rPr>
            </w:pPr>
            <w:r>
              <w:rPr>
                <w:sz w:val="16"/>
                <w:szCs w:val="16"/>
              </w:rPr>
              <w:t>4</w:t>
            </w:r>
          </w:p>
        </w:tc>
        <w:tc>
          <w:tcPr>
            <w:tcW w:w="1118" w:type="dxa"/>
            <w:vAlign w:val="center"/>
          </w:tcPr>
          <w:p w14:paraId="7207848D" w14:textId="77777777" w:rsidR="006F27A1" w:rsidRPr="0047437C" w:rsidRDefault="006F27A1" w:rsidP="009258CC">
            <w:pPr>
              <w:jc w:val="center"/>
              <w:cnfStyle w:val="000000000000" w:firstRow="0" w:lastRow="0" w:firstColumn="0" w:lastColumn="0" w:oddVBand="0" w:evenVBand="0" w:oddHBand="0" w:evenHBand="0" w:firstRowFirstColumn="0" w:firstRowLastColumn="0" w:lastRowFirstColumn="0" w:lastRowLastColumn="0"/>
              <w:rPr>
                <w:b/>
                <w:bCs/>
                <w:sz w:val="16"/>
                <w:szCs w:val="16"/>
              </w:rPr>
            </w:pPr>
            <w:r w:rsidRPr="0047437C">
              <w:rPr>
                <w:b/>
                <w:bCs/>
                <w:sz w:val="16"/>
                <w:szCs w:val="16"/>
              </w:rPr>
              <w:t>40</w:t>
            </w:r>
          </w:p>
        </w:tc>
        <w:tc>
          <w:tcPr>
            <w:tcW w:w="1118" w:type="dxa"/>
            <w:vAlign w:val="center"/>
          </w:tcPr>
          <w:p w14:paraId="25751786" w14:textId="77777777" w:rsidR="006F27A1" w:rsidRPr="0047437C" w:rsidRDefault="006F27A1" w:rsidP="009258CC">
            <w:pPr>
              <w:jc w:val="center"/>
              <w:cnfStyle w:val="000000000000" w:firstRow="0" w:lastRow="0" w:firstColumn="0" w:lastColumn="0" w:oddVBand="0" w:evenVBand="0" w:oddHBand="0" w:evenHBand="0" w:firstRowFirstColumn="0" w:firstRowLastColumn="0" w:lastRowFirstColumn="0" w:lastRowLastColumn="0"/>
              <w:rPr>
                <w:b/>
                <w:bCs/>
                <w:sz w:val="16"/>
                <w:szCs w:val="16"/>
              </w:rPr>
            </w:pPr>
            <w:r w:rsidRPr="0047437C">
              <w:rPr>
                <w:b/>
                <w:bCs/>
                <w:sz w:val="16"/>
                <w:szCs w:val="16"/>
              </w:rPr>
              <w:t>160</w:t>
            </w:r>
          </w:p>
        </w:tc>
      </w:tr>
      <w:tr w:rsidR="006F27A1" w14:paraId="3562FFAA" w14:textId="77777777" w:rsidTr="009258CC">
        <w:trPr>
          <w:trHeight w:val="335"/>
          <w:jc w:val="center"/>
        </w:trPr>
        <w:tc>
          <w:tcPr>
            <w:cnfStyle w:val="001000000000" w:firstRow="0" w:lastRow="0" w:firstColumn="1" w:lastColumn="0" w:oddVBand="0" w:evenVBand="0" w:oddHBand="0" w:evenHBand="0" w:firstRowFirstColumn="0" w:firstRowLastColumn="0" w:lastRowFirstColumn="0" w:lastRowLastColumn="0"/>
            <w:tcW w:w="1118" w:type="dxa"/>
            <w:vAlign w:val="center"/>
          </w:tcPr>
          <w:p w14:paraId="5C9D4D44" w14:textId="77777777" w:rsidR="006F27A1" w:rsidRDefault="006F27A1" w:rsidP="009258CC">
            <w:pPr>
              <w:jc w:val="center"/>
              <w:rPr>
                <w:sz w:val="16"/>
                <w:szCs w:val="16"/>
              </w:rPr>
            </w:pPr>
            <w:r>
              <w:rPr>
                <w:sz w:val="16"/>
                <w:szCs w:val="16"/>
              </w:rPr>
              <w:t>5</w:t>
            </w:r>
          </w:p>
        </w:tc>
        <w:tc>
          <w:tcPr>
            <w:tcW w:w="1118" w:type="dxa"/>
            <w:vAlign w:val="center"/>
          </w:tcPr>
          <w:p w14:paraId="19A9FE4D" w14:textId="77777777" w:rsidR="006F27A1" w:rsidRPr="0047437C" w:rsidRDefault="006F27A1" w:rsidP="009258CC">
            <w:pPr>
              <w:jc w:val="center"/>
              <w:cnfStyle w:val="000000000000" w:firstRow="0" w:lastRow="0" w:firstColumn="0" w:lastColumn="0" w:oddVBand="0" w:evenVBand="0" w:oddHBand="0" w:evenHBand="0" w:firstRowFirstColumn="0" w:firstRowLastColumn="0" w:lastRowFirstColumn="0" w:lastRowLastColumn="0"/>
              <w:rPr>
                <w:b/>
                <w:bCs/>
                <w:sz w:val="16"/>
                <w:szCs w:val="16"/>
              </w:rPr>
            </w:pPr>
            <w:r w:rsidRPr="0047437C">
              <w:rPr>
                <w:b/>
                <w:bCs/>
                <w:sz w:val="16"/>
                <w:szCs w:val="16"/>
              </w:rPr>
              <w:t>40</w:t>
            </w:r>
          </w:p>
        </w:tc>
        <w:tc>
          <w:tcPr>
            <w:tcW w:w="1118" w:type="dxa"/>
            <w:vAlign w:val="center"/>
          </w:tcPr>
          <w:p w14:paraId="298D8639" w14:textId="77777777" w:rsidR="006F27A1" w:rsidRPr="0047437C" w:rsidRDefault="006F27A1" w:rsidP="009258CC">
            <w:pPr>
              <w:jc w:val="center"/>
              <w:cnfStyle w:val="000000000000" w:firstRow="0" w:lastRow="0" w:firstColumn="0" w:lastColumn="0" w:oddVBand="0" w:evenVBand="0" w:oddHBand="0" w:evenHBand="0" w:firstRowFirstColumn="0" w:firstRowLastColumn="0" w:lastRowFirstColumn="0" w:lastRowLastColumn="0"/>
              <w:rPr>
                <w:b/>
                <w:bCs/>
                <w:sz w:val="16"/>
                <w:szCs w:val="16"/>
              </w:rPr>
            </w:pPr>
            <w:r w:rsidRPr="0047437C">
              <w:rPr>
                <w:b/>
                <w:bCs/>
                <w:sz w:val="16"/>
                <w:szCs w:val="16"/>
              </w:rPr>
              <w:t>320</w:t>
            </w:r>
          </w:p>
        </w:tc>
      </w:tr>
      <w:tr w:rsidR="006F27A1" w14:paraId="43D8C602" w14:textId="77777777" w:rsidTr="009258CC">
        <w:trPr>
          <w:trHeight w:val="335"/>
          <w:jc w:val="center"/>
        </w:trPr>
        <w:tc>
          <w:tcPr>
            <w:cnfStyle w:val="001000000000" w:firstRow="0" w:lastRow="0" w:firstColumn="1" w:lastColumn="0" w:oddVBand="0" w:evenVBand="0" w:oddHBand="0" w:evenHBand="0" w:firstRowFirstColumn="0" w:firstRowLastColumn="0" w:lastRowFirstColumn="0" w:lastRowLastColumn="0"/>
            <w:tcW w:w="1118" w:type="dxa"/>
            <w:vAlign w:val="center"/>
          </w:tcPr>
          <w:p w14:paraId="31F6F71F" w14:textId="77777777" w:rsidR="006F27A1" w:rsidRDefault="006F27A1" w:rsidP="009258CC">
            <w:pPr>
              <w:jc w:val="center"/>
              <w:rPr>
                <w:sz w:val="16"/>
                <w:szCs w:val="16"/>
              </w:rPr>
            </w:pPr>
            <w:r>
              <w:rPr>
                <w:sz w:val="16"/>
                <w:szCs w:val="16"/>
              </w:rPr>
              <w:t>6</w:t>
            </w:r>
          </w:p>
        </w:tc>
        <w:tc>
          <w:tcPr>
            <w:tcW w:w="1118" w:type="dxa"/>
            <w:vAlign w:val="center"/>
          </w:tcPr>
          <w:p w14:paraId="6A733C59" w14:textId="77777777" w:rsidR="006F27A1" w:rsidRPr="0047437C" w:rsidRDefault="006F27A1" w:rsidP="009258CC">
            <w:pPr>
              <w:jc w:val="center"/>
              <w:cnfStyle w:val="000000000000" w:firstRow="0" w:lastRow="0" w:firstColumn="0" w:lastColumn="0" w:oddVBand="0" w:evenVBand="0" w:oddHBand="0" w:evenHBand="0" w:firstRowFirstColumn="0" w:firstRowLastColumn="0" w:lastRowFirstColumn="0" w:lastRowLastColumn="0"/>
              <w:rPr>
                <w:b/>
                <w:bCs/>
                <w:sz w:val="16"/>
                <w:szCs w:val="16"/>
              </w:rPr>
            </w:pPr>
            <w:r w:rsidRPr="0047437C">
              <w:rPr>
                <w:b/>
                <w:bCs/>
                <w:sz w:val="16"/>
                <w:szCs w:val="16"/>
              </w:rPr>
              <w:t>40</w:t>
            </w:r>
          </w:p>
        </w:tc>
        <w:tc>
          <w:tcPr>
            <w:tcW w:w="1118" w:type="dxa"/>
            <w:vAlign w:val="center"/>
          </w:tcPr>
          <w:p w14:paraId="61DF053C" w14:textId="77777777" w:rsidR="006F27A1" w:rsidRPr="0047437C" w:rsidRDefault="006F27A1" w:rsidP="009258CC">
            <w:pPr>
              <w:jc w:val="center"/>
              <w:cnfStyle w:val="000000000000" w:firstRow="0" w:lastRow="0" w:firstColumn="0" w:lastColumn="0" w:oddVBand="0" w:evenVBand="0" w:oddHBand="0" w:evenHBand="0" w:firstRowFirstColumn="0" w:firstRowLastColumn="0" w:lastRowFirstColumn="0" w:lastRowLastColumn="0"/>
              <w:rPr>
                <w:b/>
                <w:bCs/>
                <w:sz w:val="16"/>
                <w:szCs w:val="16"/>
              </w:rPr>
            </w:pPr>
            <w:r w:rsidRPr="0047437C">
              <w:rPr>
                <w:b/>
                <w:bCs/>
                <w:sz w:val="16"/>
                <w:szCs w:val="16"/>
              </w:rPr>
              <w:t>640</w:t>
            </w:r>
          </w:p>
        </w:tc>
      </w:tr>
      <w:tr w:rsidR="006F27A1" w14:paraId="043C395E" w14:textId="77777777" w:rsidTr="009258CC">
        <w:trPr>
          <w:trHeight w:val="335"/>
          <w:jc w:val="center"/>
        </w:trPr>
        <w:tc>
          <w:tcPr>
            <w:cnfStyle w:val="001000000000" w:firstRow="0" w:lastRow="0" w:firstColumn="1" w:lastColumn="0" w:oddVBand="0" w:evenVBand="0" w:oddHBand="0" w:evenHBand="0" w:firstRowFirstColumn="0" w:firstRowLastColumn="0" w:lastRowFirstColumn="0" w:lastRowLastColumn="0"/>
            <w:tcW w:w="1118" w:type="dxa"/>
            <w:vAlign w:val="center"/>
          </w:tcPr>
          <w:p w14:paraId="6E311430" w14:textId="77777777" w:rsidR="006F27A1" w:rsidRDefault="006F27A1" w:rsidP="009258CC">
            <w:pPr>
              <w:jc w:val="center"/>
              <w:rPr>
                <w:sz w:val="16"/>
                <w:szCs w:val="16"/>
              </w:rPr>
            </w:pPr>
            <w:r>
              <w:rPr>
                <w:sz w:val="16"/>
                <w:szCs w:val="16"/>
              </w:rPr>
              <w:t>7</w:t>
            </w:r>
          </w:p>
        </w:tc>
        <w:tc>
          <w:tcPr>
            <w:tcW w:w="1118" w:type="dxa"/>
            <w:vAlign w:val="center"/>
          </w:tcPr>
          <w:p w14:paraId="6BE070FE" w14:textId="77777777" w:rsidR="006F27A1" w:rsidRPr="0047437C" w:rsidRDefault="006F27A1" w:rsidP="009258CC">
            <w:pPr>
              <w:jc w:val="center"/>
              <w:cnfStyle w:val="000000000000" w:firstRow="0" w:lastRow="0" w:firstColumn="0" w:lastColumn="0" w:oddVBand="0" w:evenVBand="0" w:oddHBand="0" w:evenHBand="0" w:firstRowFirstColumn="0" w:firstRowLastColumn="0" w:lastRowFirstColumn="0" w:lastRowLastColumn="0"/>
              <w:rPr>
                <w:b/>
                <w:bCs/>
                <w:sz w:val="16"/>
                <w:szCs w:val="16"/>
              </w:rPr>
            </w:pPr>
            <w:r w:rsidRPr="0047437C">
              <w:rPr>
                <w:b/>
                <w:bCs/>
                <w:sz w:val="16"/>
                <w:szCs w:val="16"/>
              </w:rPr>
              <w:t>50</w:t>
            </w:r>
          </w:p>
        </w:tc>
        <w:tc>
          <w:tcPr>
            <w:tcW w:w="1118" w:type="dxa"/>
            <w:vAlign w:val="center"/>
          </w:tcPr>
          <w:p w14:paraId="1C5BAE58" w14:textId="77777777" w:rsidR="006F27A1" w:rsidRPr="0047437C" w:rsidRDefault="006F27A1" w:rsidP="009258CC">
            <w:pPr>
              <w:jc w:val="center"/>
              <w:cnfStyle w:val="000000000000" w:firstRow="0" w:lastRow="0" w:firstColumn="0" w:lastColumn="0" w:oddVBand="0" w:evenVBand="0" w:oddHBand="0" w:evenHBand="0" w:firstRowFirstColumn="0" w:firstRowLastColumn="0" w:lastRowFirstColumn="0" w:lastRowLastColumn="0"/>
              <w:rPr>
                <w:b/>
                <w:bCs/>
                <w:sz w:val="16"/>
                <w:szCs w:val="16"/>
              </w:rPr>
            </w:pPr>
            <w:r w:rsidRPr="0047437C">
              <w:rPr>
                <w:b/>
                <w:bCs/>
                <w:sz w:val="16"/>
                <w:szCs w:val="16"/>
              </w:rPr>
              <w:t>160</w:t>
            </w:r>
          </w:p>
        </w:tc>
      </w:tr>
      <w:tr w:rsidR="006F27A1" w14:paraId="628855F5" w14:textId="77777777" w:rsidTr="009258CC">
        <w:trPr>
          <w:trHeight w:val="335"/>
          <w:jc w:val="center"/>
        </w:trPr>
        <w:tc>
          <w:tcPr>
            <w:cnfStyle w:val="001000000000" w:firstRow="0" w:lastRow="0" w:firstColumn="1" w:lastColumn="0" w:oddVBand="0" w:evenVBand="0" w:oddHBand="0" w:evenHBand="0" w:firstRowFirstColumn="0" w:firstRowLastColumn="0" w:lastRowFirstColumn="0" w:lastRowLastColumn="0"/>
            <w:tcW w:w="1118" w:type="dxa"/>
            <w:vAlign w:val="center"/>
          </w:tcPr>
          <w:p w14:paraId="157184FF" w14:textId="77777777" w:rsidR="006F27A1" w:rsidRDefault="006F27A1" w:rsidP="009258CC">
            <w:pPr>
              <w:jc w:val="center"/>
              <w:rPr>
                <w:sz w:val="16"/>
                <w:szCs w:val="16"/>
              </w:rPr>
            </w:pPr>
            <w:r>
              <w:rPr>
                <w:sz w:val="16"/>
                <w:szCs w:val="16"/>
              </w:rPr>
              <w:t>8</w:t>
            </w:r>
          </w:p>
        </w:tc>
        <w:tc>
          <w:tcPr>
            <w:tcW w:w="1118" w:type="dxa"/>
            <w:vAlign w:val="center"/>
          </w:tcPr>
          <w:p w14:paraId="3F07E6CE" w14:textId="77777777" w:rsidR="006F27A1" w:rsidRPr="0047437C" w:rsidRDefault="006F27A1" w:rsidP="009258CC">
            <w:pPr>
              <w:jc w:val="center"/>
              <w:cnfStyle w:val="000000000000" w:firstRow="0" w:lastRow="0" w:firstColumn="0" w:lastColumn="0" w:oddVBand="0" w:evenVBand="0" w:oddHBand="0" w:evenHBand="0" w:firstRowFirstColumn="0" w:firstRowLastColumn="0" w:lastRowFirstColumn="0" w:lastRowLastColumn="0"/>
              <w:rPr>
                <w:b/>
                <w:bCs/>
                <w:sz w:val="16"/>
                <w:szCs w:val="16"/>
              </w:rPr>
            </w:pPr>
            <w:r w:rsidRPr="0047437C">
              <w:rPr>
                <w:b/>
                <w:bCs/>
                <w:sz w:val="16"/>
                <w:szCs w:val="16"/>
              </w:rPr>
              <w:t>50</w:t>
            </w:r>
          </w:p>
        </w:tc>
        <w:tc>
          <w:tcPr>
            <w:tcW w:w="1118" w:type="dxa"/>
            <w:vAlign w:val="center"/>
          </w:tcPr>
          <w:p w14:paraId="2D2E4135" w14:textId="77777777" w:rsidR="006F27A1" w:rsidRPr="0047437C" w:rsidRDefault="006F27A1" w:rsidP="009258CC">
            <w:pPr>
              <w:jc w:val="center"/>
              <w:cnfStyle w:val="000000000000" w:firstRow="0" w:lastRow="0" w:firstColumn="0" w:lastColumn="0" w:oddVBand="0" w:evenVBand="0" w:oddHBand="0" w:evenHBand="0" w:firstRowFirstColumn="0" w:firstRowLastColumn="0" w:lastRowFirstColumn="0" w:lastRowLastColumn="0"/>
              <w:rPr>
                <w:b/>
                <w:bCs/>
                <w:sz w:val="16"/>
                <w:szCs w:val="16"/>
              </w:rPr>
            </w:pPr>
            <w:r w:rsidRPr="0047437C">
              <w:rPr>
                <w:b/>
                <w:bCs/>
                <w:sz w:val="16"/>
                <w:szCs w:val="16"/>
              </w:rPr>
              <w:t>320</w:t>
            </w:r>
          </w:p>
        </w:tc>
      </w:tr>
      <w:tr w:rsidR="006F27A1" w14:paraId="7E875AFE" w14:textId="77777777" w:rsidTr="009258CC">
        <w:trPr>
          <w:trHeight w:val="335"/>
          <w:jc w:val="center"/>
        </w:trPr>
        <w:tc>
          <w:tcPr>
            <w:cnfStyle w:val="001000000000" w:firstRow="0" w:lastRow="0" w:firstColumn="1" w:lastColumn="0" w:oddVBand="0" w:evenVBand="0" w:oddHBand="0" w:evenHBand="0" w:firstRowFirstColumn="0" w:firstRowLastColumn="0" w:lastRowFirstColumn="0" w:lastRowLastColumn="0"/>
            <w:tcW w:w="1118" w:type="dxa"/>
            <w:vAlign w:val="center"/>
          </w:tcPr>
          <w:p w14:paraId="235691B1" w14:textId="77777777" w:rsidR="006F27A1" w:rsidRDefault="006F27A1" w:rsidP="009258CC">
            <w:pPr>
              <w:jc w:val="center"/>
              <w:rPr>
                <w:sz w:val="16"/>
                <w:szCs w:val="16"/>
              </w:rPr>
            </w:pPr>
            <w:r>
              <w:rPr>
                <w:sz w:val="16"/>
                <w:szCs w:val="16"/>
              </w:rPr>
              <w:t>9</w:t>
            </w:r>
          </w:p>
        </w:tc>
        <w:tc>
          <w:tcPr>
            <w:tcW w:w="1118" w:type="dxa"/>
            <w:vAlign w:val="center"/>
          </w:tcPr>
          <w:p w14:paraId="4B1FE62D" w14:textId="77777777" w:rsidR="006F27A1" w:rsidRPr="0047437C" w:rsidRDefault="006F27A1" w:rsidP="009258CC">
            <w:pPr>
              <w:jc w:val="center"/>
              <w:cnfStyle w:val="000000000000" w:firstRow="0" w:lastRow="0" w:firstColumn="0" w:lastColumn="0" w:oddVBand="0" w:evenVBand="0" w:oddHBand="0" w:evenHBand="0" w:firstRowFirstColumn="0" w:firstRowLastColumn="0" w:lastRowFirstColumn="0" w:lastRowLastColumn="0"/>
              <w:rPr>
                <w:b/>
                <w:bCs/>
                <w:sz w:val="16"/>
                <w:szCs w:val="16"/>
              </w:rPr>
            </w:pPr>
            <w:r w:rsidRPr="0047437C">
              <w:rPr>
                <w:b/>
                <w:bCs/>
                <w:sz w:val="16"/>
                <w:szCs w:val="16"/>
              </w:rPr>
              <w:t>50</w:t>
            </w:r>
          </w:p>
        </w:tc>
        <w:tc>
          <w:tcPr>
            <w:tcW w:w="1118" w:type="dxa"/>
            <w:vAlign w:val="center"/>
          </w:tcPr>
          <w:p w14:paraId="21CE3300" w14:textId="77777777" w:rsidR="006F27A1" w:rsidRPr="0047437C" w:rsidRDefault="006F27A1" w:rsidP="009258CC">
            <w:pPr>
              <w:jc w:val="center"/>
              <w:cnfStyle w:val="000000000000" w:firstRow="0" w:lastRow="0" w:firstColumn="0" w:lastColumn="0" w:oddVBand="0" w:evenVBand="0" w:oddHBand="0" w:evenHBand="0" w:firstRowFirstColumn="0" w:firstRowLastColumn="0" w:lastRowFirstColumn="0" w:lastRowLastColumn="0"/>
              <w:rPr>
                <w:b/>
                <w:bCs/>
                <w:sz w:val="16"/>
                <w:szCs w:val="16"/>
              </w:rPr>
            </w:pPr>
            <w:r w:rsidRPr="0047437C">
              <w:rPr>
                <w:b/>
                <w:bCs/>
                <w:sz w:val="16"/>
                <w:szCs w:val="16"/>
              </w:rPr>
              <w:t>640</w:t>
            </w:r>
          </w:p>
        </w:tc>
      </w:tr>
    </w:tbl>
    <w:p w14:paraId="29BAB3DE" w14:textId="77777777" w:rsidR="006F27A1" w:rsidRPr="00145AE4" w:rsidRDefault="006F27A1" w:rsidP="006F27A1">
      <w:pPr>
        <w:rPr>
          <w:sz w:val="16"/>
          <w:szCs w:val="16"/>
        </w:rPr>
      </w:pPr>
    </w:p>
    <w:p w14:paraId="7A930D35" w14:textId="77777777" w:rsidR="006F27A1" w:rsidRPr="004C3134" w:rsidRDefault="006F27A1" w:rsidP="006F27A1">
      <w:pPr>
        <w:rPr>
          <w:b/>
          <w:bCs/>
          <w:lang w:val="en-US"/>
        </w:rPr>
      </w:pPr>
      <w:r>
        <w:rPr>
          <w:b/>
          <w:bCs/>
          <w:lang w:val="en-US"/>
        </w:rPr>
        <w:t>Proposal 2. RAN4 to adopt new measurement gap patterns as in Table 1 for NR positioning.</w:t>
      </w:r>
    </w:p>
    <w:p w14:paraId="0E2F4099" w14:textId="77777777" w:rsidR="006F27A1" w:rsidRPr="001F76F2" w:rsidRDefault="006F27A1" w:rsidP="006F27A1">
      <w:pPr>
        <w:rPr>
          <w:b/>
          <w:bCs/>
          <w:lang w:val="en-US"/>
        </w:rPr>
      </w:pPr>
      <w:r w:rsidRPr="001F76F2">
        <w:rPr>
          <w:b/>
          <w:bCs/>
          <w:lang w:val="en-US"/>
        </w:rPr>
        <w:t xml:space="preserve">Proposal </w:t>
      </w:r>
      <w:r>
        <w:rPr>
          <w:b/>
          <w:bCs/>
          <w:lang w:val="en-US"/>
        </w:rPr>
        <w:t>3</w:t>
      </w:r>
      <w:r w:rsidRPr="001F76F2">
        <w:rPr>
          <w:b/>
          <w:bCs/>
          <w:lang w:val="en-US"/>
        </w:rPr>
        <w:t xml:space="preserve">. New MG patterns for positioning shall be defined per-UE and per-FR similar to R15 MG patterns. </w:t>
      </w:r>
    </w:p>
    <w:p w14:paraId="05AA54DA" w14:textId="77777777" w:rsidR="006F27A1" w:rsidRPr="000B6C19" w:rsidRDefault="006F27A1" w:rsidP="006F27A1">
      <w:pPr>
        <w:rPr>
          <w:b/>
          <w:bCs/>
          <w:lang w:val="en-US"/>
        </w:rPr>
      </w:pPr>
      <w:r w:rsidRPr="000B6C19">
        <w:rPr>
          <w:b/>
          <w:bCs/>
          <w:lang w:val="en-US"/>
        </w:rPr>
        <w:t>Proposal 4. RAN4 to discuss capability signaling for new measurement gap patterns:</w:t>
      </w:r>
    </w:p>
    <w:p w14:paraId="7285D255" w14:textId="77777777" w:rsidR="006F27A1" w:rsidRPr="000B6C19" w:rsidRDefault="006F27A1" w:rsidP="006F27A1">
      <w:pPr>
        <w:pStyle w:val="ListParagraph"/>
        <w:numPr>
          <w:ilvl w:val="0"/>
          <w:numId w:val="16"/>
        </w:numPr>
        <w:rPr>
          <w:b/>
          <w:bCs/>
          <w:sz w:val="20"/>
          <w:szCs w:val="20"/>
        </w:rPr>
      </w:pPr>
      <w:r w:rsidRPr="000B6C19">
        <w:rPr>
          <w:b/>
          <w:bCs/>
          <w:sz w:val="20"/>
          <w:szCs w:val="20"/>
        </w:rPr>
        <w:t>Option 1. Each new MG pattern has its own capability signaling</w:t>
      </w:r>
    </w:p>
    <w:p w14:paraId="12E30E5A" w14:textId="77777777" w:rsidR="006F27A1" w:rsidRPr="000B6C19" w:rsidRDefault="006F27A1" w:rsidP="006F27A1">
      <w:pPr>
        <w:pStyle w:val="ListParagraph"/>
        <w:numPr>
          <w:ilvl w:val="0"/>
          <w:numId w:val="16"/>
        </w:numPr>
        <w:rPr>
          <w:b/>
          <w:bCs/>
          <w:sz w:val="20"/>
          <w:szCs w:val="20"/>
        </w:rPr>
      </w:pPr>
      <w:r w:rsidRPr="000B6C19">
        <w:rPr>
          <w:b/>
          <w:bCs/>
          <w:sz w:val="20"/>
          <w:szCs w:val="20"/>
        </w:rPr>
        <w:t>Option 2. New MG patterns with same MGL to have their own capability signaling.</w:t>
      </w:r>
    </w:p>
    <w:p w14:paraId="7042091D" w14:textId="40A8BCC2" w:rsidR="00E23D69" w:rsidRDefault="00E23D69" w:rsidP="00E23D69">
      <w:pPr>
        <w:rPr>
          <w:lang w:val="en-US"/>
        </w:rPr>
      </w:pPr>
    </w:p>
    <w:p w14:paraId="4B9824A2" w14:textId="77777777" w:rsidR="006F27A1" w:rsidRPr="000A44D0" w:rsidRDefault="006F27A1" w:rsidP="006F27A1">
      <w:pPr>
        <w:rPr>
          <w:b/>
          <w:bCs/>
        </w:rPr>
      </w:pPr>
      <w:r w:rsidRPr="000A44D0">
        <w:rPr>
          <w:b/>
          <w:bCs/>
        </w:rPr>
        <w:t xml:space="preserve">Proposal 5. RAN4 to introduce a UE capability signalling for scheduling restrictions on PRS symbols in FR1: if enabled, UE does not expect any scheduling restrictions in PRS symbols in FR1. </w:t>
      </w:r>
    </w:p>
    <w:p w14:paraId="141CBC0C" w14:textId="77777777" w:rsidR="006F27A1" w:rsidRDefault="006F27A1" w:rsidP="006F27A1">
      <w:pPr>
        <w:spacing w:before="120" w:after="120"/>
        <w:rPr>
          <w:b/>
          <w:lang w:val="en-US"/>
        </w:rPr>
      </w:pPr>
      <w:r w:rsidRPr="008E7428">
        <w:rPr>
          <w:rFonts w:eastAsia="SimSun" w:hint="eastAsia"/>
          <w:b/>
          <w:lang w:val="en-US" w:eastAsia="zh-CN"/>
        </w:rPr>
        <w:t xml:space="preserve">Proposal </w:t>
      </w:r>
      <w:r>
        <w:rPr>
          <w:rFonts w:eastAsia="SimSun"/>
          <w:b/>
          <w:lang w:val="en-US" w:eastAsia="zh-CN"/>
        </w:rPr>
        <w:t>6</w:t>
      </w:r>
      <w:r w:rsidRPr="008E7428">
        <w:rPr>
          <w:rFonts w:eastAsia="SimSun"/>
          <w:b/>
          <w:lang w:val="en-US" w:eastAsia="zh-CN"/>
        </w:rPr>
        <w:t>a</w:t>
      </w:r>
      <w:r w:rsidRPr="008E7428">
        <w:rPr>
          <w:rFonts w:eastAsia="SimSun" w:hint="eastAsia"/>
          <w:b/>
          <w:lang w:val="en-US" w:eastAsia="zh-CN"/>
        </w:rPr>
        <w:t xml:space="preserve">: </w:t>
      </w:r>
      <w:r w:rsidRPr="008E7428">
        <w:rPr>
          <w:rFonts w:eastAsia="SimSun"/>
          <w:b/>
          <w:lang w:val="en-US" w:eastAsia="zh-CN"/>
        </w:rPr>
        <w:t xml:space="preserve">For FR1 and when </w:t>
      </w:r>
      <w:r w:rsidRPr="009B4D8B">
        <w:rPr>
          <w:b/>
          <w:lang w:val="en-US"/>
        </w:rPr>
        <w:t xml:space="preserve">PRS is within serving cell </w:t>
      </w:r>
      <w:r>
        <w:rPr>
          <w:b/>
          <w:lang w:val="en-US"/>
        </w:rPr>
        <w:t xml:space="preserve">active </w:t>
      </w:r>
      <w:r w:rsidRPr="009B4D8B">
        <w:rPr>
          <w:b/>
          <w:lang w:val="en-US"/>
        </w:rPr>
        <w:t>BWP and also the SCS</w:t>
      </w:r>
      <w:r>
        <w:rPr>
          <w:b/>
          <w:lang w:val="en-US"/>
        </w:rPr>
        <w:t>/CP</w:t>
      </w:r>
      <w:r w:rsidRPr="009B4D8B">
        <w:rPr>
          <w:b/>
          <w:lang w:val="en-US"/>
        </w:rPr>
        <w:t xml:space="preserve"> </w:t>
      </w:r>
      <w:r>
        <w:rPr>
          <w:b/>
          <w:lang w:val="en-US"/>
        </w:rPr>
        <w:t xml:space="preserve">of the positioning frequency layer </w:t>
      </w:r>
      <w:r w:rsidRPr="009B4D8B">
        <w:rPr>
          <w:b/>
          <w:lang w:val="en-US"/>
        </w:rPr>
        <w:t>is same as th</w:t>
      </w:r>
      <w:r>
        <w:rPr>
          <w:b/>
          <w:lang w:val="en-US"/>
        </w:rPr>
        <w:t>ose</w:t>
      </w:r>
      <w:r w:rsidRPr="009B4D8B">
        <w:rPr>
          <w:b/>
          <w:lang w:val="en-US"/>
        </w:rPr>
        <w:t xml:space="preserve"> of serving cell </w:t>
      </w:r>
      <w:r>
        <w:rPr>
          <w:b/>
          <w:lang w:val="en-US"/>
        </w:rPr>
        <w:t xml:space="preserve">active </w:t>
      </w:r>
      <w:r w:rsidRPr="009B4D8B">
        <w:rPr>
          <w:b/>
          <w:lang w:val="en-US"/>
        </w:rPr>
        <w:t xml:space="preserve">BWP, UE shall be able to measure PRS without measurement gap. </w:t>
      </w:r>
    </w:p>
    <w:p w14:paraId="2D66DB0C" w14:textId="77777777" w:rsidR="006F27A1" w:rsidRDefault="006F27A1" w:rsidP="006F27A1">
      <w:pPr>
        <w:spacing w:before="120" w:after="120"/>
        <w:rPr>
          <w:b/>
          <w:lang w:val="en-US"/>
        </w:rPr>
      </w:pPr>
      <w:r>
        <w:rPr>
          <w:b/>
          <w:lang w:val="en-US"/>
        </w:rPr>
        <w:t xml:space="preserve">Proposal 6b: </w:t>
      </w:r>
      <w:r w:rsidRPr="009B4D8B">
        <w:rPr>
          <w:b/>
          <w:lang w:val="en-US"/>
        </w:rPr>
        <w:t xml:space="preserve">Otherwise, UE </w:t>
      </w:r>
      <w:r>
        <w:rPr>
          <w:b/>
          <w:lang w:val="en-US"/>
        </w:rPr>
        <w:t>shall</w:t>
      </w:r>
      <w:r w:rsidRPr="009B4D8B">
        <w:rPr>
          <w:b/>
          <w:lang w:val="en-US"/>
        </w:rPr>
        <w:t xml:space="preserve"> request measurement gaps for PRS measurement and is required to meet the PRS measurement requirements only when it is provided </w:t>
      </w:r>
      <w:r>
        <w:rPr>
          <w:b/>
          <w:lang w:val="en-US"/>
        </w:rPr>
        <w:t xml:space="preserve">with </w:t>
      </w:r>
      <w:r w:rsidRPr="009B4D8B">
        <w:rPr>
          <w:b/>
          <w:lang w:val="en-US"/>
        </w:rPr>
        <w:t>measurement gaps for PRS measurement.</w:t>
      </w:r>
    </w:p>
    <w:p w14:paraId="14878DB4" w14:textId="77777777" w:rsidR="006F27A1" w:rsidRPr="009E18C4" w:rsidRDefault="006F27A1" w:rsidP="006F27A1">
      <w:pPr>
        <w:spacing w:before="120" w:after="120"/>
        <w:rPr>
          <w:b/>
          <w:lang w:val="en-US"/>
        </w:rPr>
      </w:pPr>
      <w:r w:rsidRPr="009E18C4">
        <w:rPr>
          <w:b/>
          <w:lang w:val="en-US"/>
        </w:rPr>
        <w:t>Proposal 7. R15 measurement gap patterns are applicable to NR positioning. Performing PRS measurement in successive MG occasions is subject to signaled UE capability {N,T}.</w:t>
      </w:r>
    </w:p>
    <w:p w14:paraId="69AA7EFB" w14:textId="77777777" w:rsidR="006F27A1" w:rsidRPr="00426DA7" w:rsidRDefault="006F27A1" w:rsidP="006F27A1">
      <w:pPr>
        <w:rPr>
          <w:b/>
          <w:bCs/>
          <w:lang w:val="en-US"/>
        </w:rPr>
      </w:pPr>
      <w:r w:rsidRPr="00426DA7">
        <w:rPr>
          <w:b/>
          <w:bCs/>
          <w:lang w:val="en-US"/>
        </w:rPr>
        <w:t xml:space="preserve">Observation </w:t>
      </w:r>
      <w:r>
        <w:rPr>
          <w:b/>
          <w:bCs/>
          <w:lang w:val="en-US"/>
        </w:rPr>
        <w:t>4</w:t>
      </w:r>
      <w:r w:rsidRPr="00426DA7">
        <w:rPr>
          <w:b/>
          <w:bCs/>
          <w:lang w:val="en-US"/>
        </w:rPr>
        <w:t xml:space="preserve">. UE is not required to process DL PRS or send UL PRS during BWP switching delay. </w:t>
      </w:r>
    </w:p>
    <w:p w14:paraId="4CD653F3" w14:textId="7614BB5D" w:rsidR="006F27A1" w:rsidRDefault="006F27A1" w:rsidP="006F27A1"/>
    <w:p w14:paraId="555F7947" w14:textId="77777777" w:rsidR="006F27A1" w:rsidRDefault="006F27A1" w:rsidP="006F27A1">
      <w:pPr>
        <w:rPr>
          <w:b/>
          <w:bCs/>
        </w:rPr>
      </w:pPr>
      <w:r w:rsidRPr="004D154D">
        <w:rPr>
          <w:b/>
          <w:bCs/>
        </w:rPr>
        <w:lastRenderedPageBreak/>
        <w:t xml:space="preserve">Observation 5.  Serving gNB has the knowledge of PRS occasion timing and can manage BWP switch via RRC, DCI, or timer expiry such that the BWP switch delay does not overlap with PRS symbols. </w:t>
      </w:r>
    </w:p>
    <w:p w14:paraId="3B32FAC4" w14:textId="77777777" w:rsidR="006F27A1" w:rsidRPr="000A194D" w:rsidRDefault="006F27A1" w:rsidP="006F27A1">
      <w:pPr>
        <w:rPr>
          <w:b/>
          <w:bCs/>
          <w:lang w:val="en-US"/>
        </w:rPr>
      </w:pPr>
      <w:r w:rsidRPr="000A194D">
        <w:rPr>
          <w:b/>
          <w:bCs/>
          <w:lang w:val="en-US"/>
        </w:rPr>
        <w:t xml:space="preserve">Observation 6. Extending the measurement period beyond the </w:t>
      </w:r>
      <w:r w:rsidRPr="000A194D">
        <w:rPr>
          <w:b/>
          <w:bCs/>
          <w:i/>
          <w:iCs/>
          <w:lang w:val="en-US"/>
        </w:rPr>
        <w:t>responseTime</w:t>
      </w:r>
      <w:r w:rsidRPr="000A194D">
        <w:rPr>
          <w:b/>
          <w:bCs/>
          <w:lang w:val="en-US"/>
        </w:rPr>
        <w:t xml:space="preserve"> parameter (part of QoS IE) causes discarding of the positioning session.</w:t>
      </w:r>
    </w:p>
    <w:p w14:paraId="5ED2D4EE" w14:textId="77777777" w:rsidR="006F27A1" w:rsidRPr="007D1166" w:rsidRDefault="006F27A1" w:rsidP="006F27A1">
      <w:pPr>
        <w:rPr>
          <w:b/>
          <w:bCs/>
        </w:rPr>
      </w:pPr>
      <w:r w:rsidRPr="007D1166">
        <w:rPr>
          <w:b/>
          <w:bCs/>
        </w:rPr>
        <w:t xml:space="preserve">Proposal </w:t>
      </w:r>
      <w:r>
        <w:rPr>
          <w:b/>
          <w:bCs/>
        </w:rPr>
        <w:t>8</w:t>
      </w:r>
      <w:r w:rsidRPr="007D1166">
        <w:rPr>
          <w:b/>
          <w:bCs/>
        </w:rPr>
        <w:t xml:space="preserve">a. PRS-RSTD and PRS-RSRP measurement </w:t>
      </w:r>
      <w:r>
        <w:rPr>
          <w:b/>
          <w:bCs/>
        </w:rPr>
        <w:t xml:space="preserve">requirements are not applicable if BWP switching delay overlaps in time with any DL PRS resource in the assistance data, when MG is not configured. </w:t>
      </w:r>
    </w:p>
    <w:p w14:paraId="593F8D18" w14:textId="77777777" w:rsidR="006F27A1" w:rsidRDefault="006F27A1" w:rsidP="006F27A1">
      <w:pPr>
        <w:rPr>
          <w:b/>
          <w:bCs/>
        </w:rPr>
      </w:pPr>
      <w:r w:rsidRPr="007D1166">
        <w:rPr>
          <w:b/>
          <w:bCs/>
        </w:rPr>
        <w:t xml:space="preserve">Proposal </w:t>
      </w:r>
      <w:r>
        <w:rPr>
          <w:b/>
          <w:bCs/>
        </w:rPr>
        <w:t>8</w:t>
      </w:r>
      <w:r w:rsidRPr="007D1166">
        <w:rPr>
          <w:b/>
          <w:bCs/>
        </w:rPr>
        <w:t xml:space="preserve">b. UE Rx-Tx time difference measurement </w:t>
      </w:r>
      <w:r>
        <w:rPr>
          <w:b/>
          <w:bCs/>
        </w:rPr>
        <w:t>requirements are not applicable if BWP switching delay overlaps in time with any DL PRS resource or UL SRS resource in the assistance data,</w:t>
      </w:r>
      <w:r w:rsidRPr="007D1166">
        <w:rPr>
          <w:b/>
          <w:bCs/>
        </w:rPr>
        <w:t xml:space="preserve"> when MG is not configured.</w:t>
      </w:r>
    </w:p>
    <w:p w14:paraId="1D62480D" w14:textId="77777777" w:rsidR="006F27A1" w:rsidRPr="00A476B4" w:rsidRDefault="006F27A1" w:rsidP="006F27A1">
      <w:pPr>
        <w:rPr>
          <w:b/>
          <w:bCs/>
        </w:rPr>
      </w:pPr>
      <w:r w:rsidRPr="00A476B4">
        <w:rPr>
          <w:b/>
          <w:bCs/>
        </w:rPr>
        <w:t>Observation 7. The issue of active BWP switch during gaps is not specific to R16 positioning and can also occur in R15 with RRM measurements during gaps. RAN4 did not specify any rule or requirements for such corner cases.</w:t>
      </w:r>
    </w:p>
    <w:p w14:paraId="5E72D431" w14:textId="77777777" w:rsidR="006F27A1" w:rsidRPr="00A476B4" w:rsidRDefault="006F27A1" w:rsidP="006F27A1">
      <w:pPr>
        <w:rPr>
          <w:b/>
          <w:bCs/>
        </w:rPr>
      </w:pPr>
      <w:r w:rsidRPr="00A476B4">
        <w:rPr>
          <w:b/>
          <w:bCs/>
        </w:rPr>
        <w:t>Proposal 9. Triggering of active BWP switching in gaps, or close to gaps, can always be avoided by gNB.</w:t>
      </w:r>
    </w:p>
    <w:p w14:paraId="0D42312C" w14:textId="77777777" w:rsidR="006F27A1" w:rsidRPr="00B4694C" w:rsidRDefault="006F27A1" w:rsidP="006F27A1">
      <w:pPr>
        <w:rPr>
          <w:b/>
          <w:bCs/>
          <w:lang w:val="en-US"/>
        </w:rPr>
      </w:pPr>
      <w:r w:rsidRPr="00B4694C">
        <w:rPr>
          <w:b/>
          <w:bCs/>
          <w:lang w:val="en-US"/>
        </w:rPr>
        <w:t xml:space="preserve">Proposal </w:t>
      </w:r>
      <w:r>
        <w:rPr>
          <w:b/>
          <w:bCs/>
          <w:lang w:val="en-US"/>
        </w:rPr>
        <w:t>10</w:t>
      </w:r>
      <w:r w:rsidRPr="00B4694C">
        <w:rPr>
          <w:b/>
          <w:bCs/>
          <w:lang w:val="en-US"/>
        </w:rPr>
        <w:t xml:space="preserve">. RAN4 to </w:t>
      </w:r>
      <w:r>
        <w:rPr>
          <w:b/>
          <w:bCs/>
          <w:lang w:val="en-US"/>
        </w:rPr>
        <w:t xml:space="preserve">discuss UE capability signaling for concurrent processing of PRS and RRM measurements. </w:t>
      </w:r>
    </w:p>
    <w:p w14:paraId="245E2AAE" w14:textId="44F7A0A0" w:rsidR="006F27A1" w:rsidRPr="006F27A1" w:rsidRDefault="006F27A1" w:rsidP="00E23D69">
      <w:pPr>
        <w:rPr>
          <w:b/>
          <w:bCs/>
          <w:lang w:val="en-US"/>
        </w:rPr>
      </w:pPr>
      <w:r w:rsidRPr="00F9635E">
        <w:rPr>
          <w:b/>
          <w:bCs/>
          <w:lang w:val="en-US"/>
        </w:rPr>
        <w:t>Proposal</w:t>
      </w:r>
      <w:r>
        <w:rPr>
          <w:b/>
          <w:bCs/>
          <w:lang w:val="en-US"/>
        </w:rPr>
        <w:t xml:space="preserve"> 11</w:t>
      </w:r>
      <w:r w:rsidRPr="00F9635E">
        <w:rPr>
          <w:b/>
          <w:bCs/>
          <w:lang w:val="en-US"/>
        </w:rPr>
        <w:t xml:space="preserve">. Extension of positioning measurement period due to HO shall not exceed </w:t>
      </w:r>
      <w:r w:rsidRPr="00F9635E">
        <w:rPr>
          <w:b/>
          <w:bCs/>
          <w:i/>
          <w:iCs/>
          <w:lang w:val="en-US"/>
        </w:rPr>
        <w:t xml:space="preserve">responseTime. </w:t>
      </w:r>
      <w:r w:rsidRPr="00F9635E">
        <w:rPr>
          <w:b/>
          <w:bCs/>
          <w:lang w:val="en-US"/>
        </w:rPr>
        <w:t xml:space="preserve">UE behavior in such case is FFS. </w:t>
      </w:r>
    </w:p>
    <w:p w14:paraId="0C633F9D" w14:textId="2FAFCE22" w:rsidR="00797CE5" w:rsidRDefault="00797CE5" w:rsidP="006050F7">
      <w:pPr>
        <w:pStyle w:val="Heading1"/>
        <w:numPr>
          <w:ilvl w:val="0"/>
          <w:numId w:val="0"/>
        </w:numPr>
        <w:rPr>
          <w:lang w:val="en-US"/>
        </w:rPr>
      </w:pPr>
      <w:r>
        <w:rPr>
          <w:lang w:val="en-US"/>
        </w:rPr>
        <w:t>References</w:t>
      </w:r>
    </w:p>
    <w:p w14:paraId="0683BDEE" w14:textId="72E0B074" w:rsidR="0045046B" w:rsidRDefault="0045046B" w:rsidP="0045046B">
      <w:pPr>
        <w:rPr>
          <w:lang w:val="en-US"/>
        </w:rPr>
      </w:pPr>
      <w:r>
        <w:rPr>
          <w:lang w:val="en-US"/>
        </w:rPr>
        <w:t>[1]</w:t>
      </w:r>
      <w:r w:rsidR="0065354F">
        <w:rPr>
          <w:lang w:val="en-US"/>
        </w:rPr>
        <w:t xml:space="preserve"> R4-</w:t>
      </w:r>
      <w:r w:rsidR="00BC7298">
        <w:rPr>
          <w:lang w:val="en-US"/>
        </w:rPr>
        <w:t>200</w:t>
      </w:r>
      <w:r w:rsidR="00FC6DDD">
        <w:rPr>
          <w:lang w:val="en-US"/>
        </w:rPr>
        <w:t>5379</w:t>
      </w:r>
    </w:p>
    <w:p w14:paraId="3711B9E7" w14:textId="6192C2D9" w:rsidR="002F4815" w:rsidRDefault="007520CB" w:rsidP="0045046B">
      <w:pPr>
        <w:rPr>
          <w:lang w:val="en-US"/>
        </w:rPr>
      </w:pPr>
      <w:r>
        <w:rPr>
          <w:lang w:val="en-US"/>
        </w:rPr>
        <w:t>[2] R4-200</w:t>
      </w:r>
      <w:r w:rsidR="005308F4">
        <w:rPr>
          <w:lang w:val="en-US"/>
        </w:rPr>
        <w:t>5378</w:t>
      </w:r>
    </w:p>
    <w:p w14:paraId="7B142946" w14:textId="6F497208" w:rsidR="00BF31AD" w:rsidRDefault="00BF31AD" w:rsidP="00797CE5">
      <w:pPr>
        <w:rPr>
          <w:lang w:val="en-US"/>
        </w:rPr>
      </w:pPr>
    </w:p>
    <w:sectPr w:rsidR="00BF31AD" w:rsidSect="00571A0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DBE992" w14:textId="77777777" w:rsidR="004824A9" w:rsidRDefault="004824A9">
      <w:r>
        <w:separator/>
      </w:r>
    </w:p>
  </w:endnote>
  <w:endnote w:type="continuationSeparator" w:id="0">
    <w:p w14:paraId="3D9B71F9" w14:textId="77777777" w:rsidR="004824A9" w:rsidRDefault="00482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3"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AD59B7" w14:textId="77777777" w:rsidR="00D40414" w:rsidRDefault="00D404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DA1F34" w14:textId="77777777" w:rsidR="004824A9" w:rsidRDefault="004824A9">
      <w:r>
        <w:separator/>
      </w:r>
    </w:p>
  </w:footnote>
  <w:footnote w:type="continuationSeparator" w:id="0">
    <w:p w14:paraId="0490CBDD" w14:textId="77777777" w:rsidR="004824A9" w:rsidRDefault="004824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39059D" w14:textId="77777777" w:rsidR="00D40414" w:rsidRDefault="00D404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043A6" w14:textId="77777777" w:rsidR="00D40414" w:rsidRDefault="00D404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D13412" w14:textId="77777777" w:rsidR="00D40414" w:rsidRDefault="00D404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06C65ED"/>
    <w:multiLevelType w:val="hybridMultilevel"/>
    <w:tmpl w:val="1DE2E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1A4D0E"/>
    <w:multiLevelType w:val="hybridMultilevel"/>
    <w:tmpl w:val="D3CAA73A"/>
    <w:lvl w:ilvl="0" w:tplc="ECEA679C">
      <w:start w:val="1"/>
      <w:numFmt w:val="bullet"/>
      <w:lvlText w:val="•"/>
      <w:lvlJc w:val="left"/>
      <w:pPr>
        <w:tabs>
          <w:tab w:val="num" w:pos="720"/>
        </w:tabs>
        <w:ind w:left="720" w:hanging="360"/>
      </w:pPr>
      <w:rPr>
        <w:rFonts w:ascii="Arial" w:hAnsi="Arial" w:hint="default"/>
      </w:rPr>
    </w:lvl>
    <w:lvl w:ilvl="1" w:tplc="5B403DE0" w:tentative="1">
      <w:start w:val="1"/>
      <w:numFmt w:val="bullet"/>
      <w:lvlText w:val="•"/>
      <w:lvlJc w:val="left"/>
      <w:pPr>
        <w:tabs>
          <w:tab w:val="num" w:pos="1440"/>
        </w:tabs>
        <w:ind w:left="1440" w:hanging="360"/>
      </w:pPr>
      <w:rPr>
        <w:rFonts w:ascii="Arial" w:hAnsi="Arial" w:hint="default"/>
      </w:rPr>
    </w:lvl>
    <w:lvl w:ilvl="2" w:tplc="1E18E3C6" w:tentative="1">
      <w:start w:val="1"/>
      <w:numFmt w:val="bullet"/>
      <w:lvlText w:val="•"/>
      <w:lvlJc w:val="left"/>
      <w:pPr>
        <w:tabs>
          <w:tab w:val="num" w:pos="2160"/>
        </w:tabs>
        <w:ind w:left="2160" w:hanging="360"/>
      </w:pPr>
      <w:rPr>
        <w:rFonts w:ascii="Arial" w:hAnsi="Arial" w:hint="default"/>
      </w:rPr>
    </w:lvl>
    <w:lvl w:ilvl="3" w:tplc="B69C336C" w:tentative="1">
      <w:start w:val="1"/>
      <w:numFmt w:val="bullet"/>
      <w:lvlText w:val="•"/>
      <w:lvlJc w:val="left"/>
      <w:pPr>
        <w:tabs>
          <w:tab w:val="num" w:pos="2880"/>
        </w:tabs>
        <w:ind w:left="2880" w:hanging="360"/>
      </w:pPr>
      <w:rPr>
        <w:rFonts w:ascii="Arial" w:hAnsi="Arial" w:hint="default"/>
      </w:rPr>
    </w:lvl>
    <w:lvl w:ilvl="4" w:tplc="02C00274" w:tentative="1">
      <w:start w:val="1"/>
      <w:numFmt w:val="bullet"/>
      <w:lvlText w:val="•"/>
      <w:lvlJc w:val="left"/>
      <w:pPr>
        <w:tabs>
          <w:tab w:val="num" w:pos="3600"/>
        </w:tabs>
        <w:ind w:left="3600" w:hanging="360"/>
      </w:pPr>
      <w:rPr>
        <w:rFonts w:ascii="Arial" w:hAnsi="Arial" w:hint="default"/>
      </w:rPr>
    </w:lvl>
    <w:lvl w:ilvl="5" w:tplc="82E2920E" w:tentative="1">
      <w:start w:val="1"/>
      <w:numFmt w:val="bullet"/>
      <w:lvlText w:val="•"/>
      <w:lvlJc w:val="left"/>
      <w:pPr>
        <w:tabs>
          <w:tab w:val="num" w:pos="4320"/>
        </w:tabs>
        <w:ind w:left="4320" w:hanging="360"/>
      </w:pPr>
      <w:rPr>
        <w:rFonts w:ascii="Arial" w:hAnsi="Arial" w:hint="default"/>
      </w:rPr>
    </w:lvl>
    <w:lvl w:ilvl="6" w:tplc="C92663A2" w:tentative="1">
      <w:start w:val="1"/>
      <w:numFmt w:val="bullet"/>
      <w:lvlText w:val="•"/>
      <w:lvlJc w:val="left"/>
      <w:pPr>
        <w:tabs>
          <w:tab w:val="num" w:pos="5040"/>
        </w:tabs>
        <w:ind w:left="5040" w:hanging="360"/>
      </w:pPr>
      <w:rPr>
        <w:rFonts w:ascii="Arial" w:hAnsi="Arial" w:hint="default"/>
      </w:rPr>
    </w:lvl>
    <w:lvl w:ilvl="7" w:tplc="A9E4184C" w:tentative="1">
      <w:start w:val="1"/>
      <w:numFmt w:val="bullet"/>
      <w:lvlText w:val="•"/>
      <w:lvlJc w:val="left"/>
      <w:pPr>
        <w:tabs>
          <w:tab w:val="num" w:pos="5760"/>
        </w:tabs>
        <w:ind w:left="5760" w:hanging="360"/>
      </w:pPr>
      <w:rPr>
        <w:rFonts w:ascii="Arial" w:hAnsi="Arial" w:hint="default"/>
      </w:rPr>
    </w:lvl>
    <w:lvl w:ilvl="8" w:tplc="63FE5CA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D61233"/>
    <w:multiLevelType w:val="hybridMultilevel"/>
    <w:tmpl w:val="D2022A2C"/>
    <w:lvl w:ilvl="0" w:tplc="53A665C0">
      <w:start w:val="1"/>
      <w:numFmt w:val="bullet"/>
      <w:lvlText w:val="•"/>
      <w:lvlJc w:val="left"/>
      <w:pPr>
        <w:tabs>
          <w:tab w:val="num" w:pos="360"/>
        </w:tabs>
        <w:ind w:left="360" w:hanging="360"/>
      </w:pPr>
      <w:rPr>
        <w:rFonts w:ascii="Arial" w:hAnsi="Arial" w:hint="default"/>
      </w:rPr>
    </w:lvl>
    <w:lvl w:ilvl="1" w:tplc="FD3A279E">
      <w:numFmt w:val="bullet"/>
      <w:lvlText w:val="•"/>
      <w:lvlJc w:val="left"/>
      <w:pPr>
        <w:tabs>
          <w:tab w:val="num" w:pos="1080"/>
        </w:tabs>
        <w:ind w:left="1080" w:hanging="360"/>
      </w:pPr>
      <w:rPr>
        <w:rFonts w:ascii="Arial" w:hAnsi="Arial" w:hint="default"/>
      </w:rPr>
    </w:lvl>
    <w:lvl w:ilvl="2" w:tplc="63564AFC" w:tentative="1">
      <w:start w:val="1"/>
      <w:numFmt w:val="bullet"/>
      <w:lvlText w:val="•"/>
      <w:lvlJc w:val="left"/>
      <w:pPr>
        <w:tabs>
          <w:tab w:val="num" w:pos="1800"/>
        </w:tabs>
        <w:ind w:left="1800" w:hanging="360"/>
      </w:pPr>
      <w:rPr>
        <w:rFonts w:ascii="Arial" w:hAnsi="Arial" w:hint="default"/>
      </w:rPr>
    </w:lvl>
    <w:lvl w:ilvl="3" w:tplc="1228F39E" w:tentative="1">
      <w:start w:val="1"/>
      <w:numFmt w:val="bullet"/>
      <w:lvlText w:val="•"/>
      <w:lvlJc w:val="left"/>
      <w:pPr>
        <w:tabs>
          <w:tab w:val="num" w:pos="2520"/>
        </w:tabs>
        <w:ind w:left="2520" w:hanging="360"/>
      </w:pPr>
      <w:rPr>
        <w:rFonts w:ascii="Arial" w:hAnsi="Arial" w:hint="default"/>
      </w:rPr>
    </w:lvl>
    <w:lvl w:ilvl="4" w:tplc="BC603228" w:tentative="1">
      <w:start w:val="1"/>
      <w:numFmt w:val="bullet"/>
      <w:lvlText w:val="•"/>
      <w:lvlJc w:val="left"/>
      <w:pPr>
        <w:tabs>
          <w:tab w:val="num" w:pos="3240"/>
        </w:tabs>
        <w:ind w:left="3240" w:hanging="360"/>
      </w:pPr>
      <w:rPr>
        <w:rFonts w:ascii="Arial" w:hAnsi="Arial" w:hint="default"/>
      </w:rPr>
    </w:lvl>
    <w:lvl w:ilvl="5" w:tplc="8C123668" w:tentative="1">
      <w:start w:val="1"/>
      <w:numFmt w:val="bullet"/>
      <w:lvlText w:val="•"/>
      <w:lvlJc w:val="left"/>
      <w:pPr>
        <w:tabs>
          <w:tab w:val="num" w:pos="3960"/>
        </w:tabs>
        <w:ind w:left="3960" w:hanging="360"/>
      </w:pPr>
      <w:rPr>
        <w:rFonts w:ascii="Arial" w:hAnsi="Arial" w:hint="default"/>
      </w:rPr>
    </w:lvl>
    <w:lvl w:ilvl="6" w:tplc="801E7B7C" w:tentative="1">
      <w:start w:val="1"/>
      <w:numFmt w:val="bullet"/>
      <w:lvlText w:val="•"/>
      <w:lvlJc w:val="left"/>
      <w:pPr>
        <w:tabs>
          <w:tab w:val="num" w:pos="4680"/>
        </w:tabs>
        <w:ind w:left="4680" w:hanging="360"/>
      </w:pPr>
      <w:rPr>
        <w:rFonts w:ascii="Arial" w:hAnsi="Arial" w:hint="default"/>
      </w:rPr>
    </w:lvl>
    <w:lvl w:ilvl="7" w:tplc="D7B49D3A" w:tentative="1">
      <w:start w:val="1"/>
      <w:numFmt w:val="bullet"/>
      <w:lvlText w:val="•"/>
      <w:lvlJc w:val="left"/>
      <w:pPr>
        <w:tabs>
          <w:tab w:val="num" w:pos="5400"/>
        </w:tabs>
        <w:ind w:left="5400" w:hanging="360"/>
      </w:pPr>
      <w:rPr>
        <w:rFonts w:ascii="Arial" w:hAnsi="Arial" w:hint="default"/>
      </w:rPr>
    </w:lvl>
    <w:lvl w:ilvl="8" w:tplc="433CC0EA"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D0D58AA"/>
    <w:multiLevelType w:val="hybridMultilevel"/>
    <w:tmpl w:val="551456F0"/>
    <w:lvl w:ilvl="0" w:tplc="86E6A98E">
      <w:start w:val="1"/>
      <w:numFmt w:val="bullet"/>
      <w:lvlText w:val="•"/>
      <w:lvlJc w:val="left"/>
      <w:pPr>
        <w:tabs>
          <w:tab w:val="num" w:pos="360"/>
        </w:tabs>
        <w:ind w:left="360" w:hanging="360"/>
      </w:pPr>
      <w:rPr>
        <w:rFonts w:ascii="Arial" w:hAnsi="Arial" w:hint="default"/>
      </w:rPr>
    </w:lvl>
    <w:lvl w:ilvl="1" w:tplc="17DA6D96">
      <w:numFmt w:val="bullet"/>
      <w:lvlText w:val="•"/>
      <w:lvlJc w:val="left"/>
      <w:pPr>
        <w:tabs>
          <w:tab w:val="num" w:pos="1080"/>
        </w:tabs>
        <w:ind w:left="1080" w:hanging="360"/>
      </w:pPr>
      <w:rPr>
        <w:rFonts w:ascii="Arial" w:hAnsi="Arial" w:hint="default"/>
      </w:rPr>
    </w:lvl>
    <w:lvl w:ilvl="2" w:tplc="B19C247C">
      <w:numFmt w:val="bullet"/>
      <w:lvlText w:val="•"/>
      <w:lvlJc w:val="left"/>
      <w:pPr>
        <w:tabs>
          <w:tab w:val="num" w:pos="1800"/>
        </w:tabs>
        <w:ind w:left="1800" w:hanging="360"/>
      </w:pPr>
      <w:rPr>
        <w:rFonts w:ascii="Arial" w:hAnsi="Arial" w:hint="default"/>
      </w:rPr>
    </w:lvl>
    <w:lvl w:ilvl="3" w:tplc="F2BE02D4" w:tentative="1">
      <w:start w:val="1"/>
      <w:numFmt w:val="bullet"/>
      <w:lvlText w:val="•"/>
      <w:lvlJc w:val="left"/>
      <w:pPr>
        <w:tabs>
          <w:tab w:val="num" w:pos="2520"/>
        </w:tabs>
        <w:ind w:left="2520" w:hanging="360"/>
      </w:pPr>
      <w:rPr>
        <w:rFonts w:ascii="Arial" w:hAnsi="Arial" w:hint="default"/>
      </w:rPr>
    </w:lvl>
    <w:lvl w:ilvl="4" w:tplc="C3981CDC" w:tentative="1">
      <w:start w:val="1"/>
      <w:numFmt w:val="bullet"/>
      <w:lvlText w:val="•"/>
      <w:lvlJc w:val="left"/>
      <w:pPr>
        <w:tabs>
          <w:tab w:val="num" w:pos="3240"/>
        </w:tabs>
        <w:ind w:left="3240" w:hanging="360"/>
      </w:pPr>
      <w:rPr>
        <w:rFonts w:ascii="Arial" w:hAnsi="Arial" w:hint="default"/>
      </w:rPr>
    </w:lvl>
    <w:lvl w:ilvl="5" w:tplc="6A44130E" w:tentative="1">
      <w:start w:val="1"/>
      <w:numFmt w:val="bullet"/>
      <w:lvlText w:val="•"/>
      <w:lvlJc w:val="left"/>
      <w:pPr>
        <w:tabs>
          <w:tab w:val="num" w:pos="3960"/>
        </w:tabs>
        <w:ind w:left="3960" w:hanging="360"/>
      </w:pPr>
      <w:rPr>
        <w:rFonts w:ascii="Arial" w:hAnsi="Arial" w:hint="default"/>
      </w:rPr>
    </w:lvl>
    <w:lvl w:ilvl="6" w:tplc="582E590A" w:tentative="1">
      <w:start w:val="1"/>
      <w:numFmt w:val="bullet"/>
      <w:lvlText w:val="•"/>
      <w:lvlJc w:val="left"/>
      <w:pPr>
        <w:tabs>
          <w:tab w:val="num" w:pos="4680"/>
        </w:tabs>
        <w:ind w:left="4680" w:hanging="360"/>
      </w:pPr>
      <w:rPr>
        <w:rFonts w:ascii="Arial" w:hAnsi="Arial" w:hint="default"/>
      </w:rPr>
    </w:lvl>
    <w:lvl w:ilvl="7" w:tplc="5F4EA216" w:tentative="1">
      <w:start w:val="1"/>
      <w:numFmt w:val="bullet"/>
      <w:lvlText w:val="•"/>
      <w:lvlJc w:val="left"/>
      <w:pPr>
        <w:tabs>
          <w:tab w:val="num" w:pos="5400"/>
        </w:tabs>
        <w:ind w:left="5400" w:hanging="360"/>
      </w:pPr>
      <w:rPr>
        <w:rFonts w:ascii="Arial" w:hAnsi="Arial" w:hint="default"/>
      </w:rPr>
    </w:lvl>
    <w:lvl w:ilvl="8" w:tplc="ADBA550A"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9A8537D"/>
    <w:multiLevelType w:val="hybridMultilevel"/>
    <w:tmpl w:val="6B8AFA58"/>
    <w:lvl w:ilvl="0" w:tplc="C9DEF5A8">
      <w:start w:val="1"/>
      <w:numFmt w:val="bullet"/>
      <w:lvlText w:val="•"/>
      <w:lvlJc w:val="left"/>
      <w:pPr>
        <w:tabs>
          <w:tab w:val="num" w:pos="360"/>
        </w:tabs>
        <w:ind w:left="360" w:hanging="360"/>
      </w:pPr>
      <w:rPr>
        <w:rFonts w:ascii="Arial" w:hAnsi="Arial" w:hint="default"/>
      </w:rPr>
    </w:lvl>
    <w:lvl w:ilvl="1" w:tplc="F8A8F210">
      <w:numFmt w:val="bullet"/>
      <w:lvlText w:val="•"/>
      <w:lvlJc w:val="left"/>
      <w:pPr>
        <w:tabs>
          <w:tab w:val="num" w:pos="1080"/>
        </w:tabs>
        <w:ind w:left="1080" w:hanging="360"/>
      </w:pPr>
      <w:rPr>
        <w:rFonts w:ascii="Arial" w:hAnsi="Arial" w:hint="default"/>
      </w:rPr>
    </w:lvl>
    <w:lvl w:ilvl="2" w:tplc="05BA0638" w:tentative="1">
      <w:start w:val="1"/>
      <w:numFmt w:val="bullet"/>
      <w:lvlText w:val="•"/>
      <w:lvlJc w:val="left"/>
      <w:pPr>
        <w:tabs>
          <w:tab w:val="num" w:pos="1800"/>
        </w:tabs>
        <w:ind w:left="1800" w:hanging="360"/>
      </w:pPr>
      <w:rPr>
        <w:rFonts w:ascii="Arial" w:hAnsi="Arial" w:hint="default"/>
      </w:rPr>
    </w:lvl>
    <w:lvl w:ilvl="3" w:tplc="F8020BE4" w:tentative="1">
      <w:start w:val="1"/>
      <w:numFmt w:val="bullet"/>
      <w:lvlText w:val="•"/>
      <w:lvlJc w:val="left"/>
      <w:pPr>
        <w:tabs>
          <w:tab w:val="num" w:pos="2520"/>
        </w:tabs>
        <w:ind w:left="2520" w:hanging="360"/>
      </w:pPr>
      <w:rPr>
        <w:rFonts w:ascii="Arial" w:hAnsi="Arial" w:hint="default"/>
      </w:rPr>
    </w:lvl>
    <w:lvl w:ilvl="4" w:tplc="8084C892" w:tentative="1">
      <w:start w:val="1"/>
      <w:numFmt w:val="bullet"/>
      <w:lvlText w:val="•"/>
      <w:lvlJc w:val="left"/>
      <w:pPr>
        <w:tabs>
          <w:tab w:val="num" w:pos="3240"/>
        </w:tabs>
        <w:ind w:left="3240" w:hanging="360"/>
      </w:pPr>
      <w:rPr>
        <w:rFonts w:ascii="Arial" w:hAnsi="Arial" w:hint="default"/>
      </w:rPr>
    </w:lvl>
    <w:lvl w:ilvl="5" w:tplc="23A4C84E" w:tentative="1">
      <w:start w:val="1"/>
      <w:numFmt w:val="bullet"/>
      <w:lvlText w:val="•"/>
      <w:lvlJc w:val="left"/>
      <w:pPr>
        <w:tabs>
          <w:tab w:val="num" w:pos="3960"/>
        </w:tabs>
        <w:ind w:left="3960" w:hanging="360"/>
      </w:pPr>
      <w:rPr>
        <w:rFonts w:ascii="Arial" w:hAnsi="Arial" w:hint="default"/>
      </w:rPr>
    </w:lvl>
    <w:lvl w:ilvl="6" w:tplc="DED08E44" w:tentative="1">
      <w:start w:val="1"/>
      <w:numFmt w:val="bullet"/>
      <w:lvlText w:val="•"/>
      <w:lvlJc w:val="left"/>
      <w:pPr>
        <w:tabs>
          <w:tab w:val="num" w:pos="4680"/>
        </w:tabs>
        <w:ind w:left="4680" w:hanging="360"/>
      </w:pPr>
      <w:rPr>
        <w:rFonts w:ascii="Arial" w:hAnsi="Arial" w:hint="default"/>
      </w:rPr>
    </w:lvl>
    <w:lvl w:ilvl="7" w:tplc="7354FEEC" w:tentative="1">
      <w:start w:val="1"/>
      <w:numFmt w:val="bullet"/>
      <w:lvlText w:val="•"/>
      <w:lvlJc w:val="left"/>
      <w:pPr>
        <w:tabs>
          <w:tab w:val="num" w:pos="5400"/>
        </w:tabs>
        <w:ind w:left="5400" w:hanging="360"/>
      </w:pPr>
      <w:rPr>
        <w:rFonts w:ascii="Arial" w:hAnsi="Arial" w:hint="default"/>
      </w:rPr>
    </w:lvl>
    <w:lvl w:ilvl="8" w:tplc="566CC136"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8E509A"/>
    <w:multiLevelType w:val="hybridMultilevel"/>
    <w:tmpl w:val="D99E4078"/>
    <w:lvl w:ilvl="0" w:tplc="94AE61FA">
      <w:start w:val="1"/>
      <w:numFmt w:val="bullet"/>
      <w:lvlText w:val="•"/>
      <w:lvlJc w:val="left"/>
      <w:pPr>
        <w:tabs>
          <w:tab w:val="num" w:pos="720"/>
        </w:tabs>
        <w:ind w:left="720" w:hanging="360"/>
      </w:pPr>
      <w:rPr>
        <w:rFonts w:ascii="Arial" w:hAnsi="Arial" w:hint="default"/>
      </w:rPr>
    </w:lvl>
    <w:lvl w:ilvl="1" w:tplc="1FB82BE4" w:tentative="1">
      <w:start w:val="1"/>
      <w:numFmt w:val="bullet"/>
      <w:lvlText w:val="•"/>
      <w:lvlJc w:val="left"/>
      <w:pPr>
        <w:tabs>
          <w:tab w:val="num" w:pos="1440"/>
        </w:tabs>
        <w:ind w:left="1440" w:hanging="360"/>
      </w:pPr>
      <w:rPr>
        <w:rFonts w:ascii="Arial" w:hAnsi="Arial" w:hint="default"/>
      </w:rPr>
    </w:lvl>
    <w:lvl w:ilvl="2" w:tplc="21B8F67E" w:tentative="1">
      <w:start w:val="1"/>
      <w:numFmt w:val="bullet"/>
      <w:lvlText w:val="•"/>
      <w:lvlJc w:val="left"/>
      <w:pPr>
        <w:tabs>
          <w:tab w:val="num" w:pos="2160"/>
        </w:tabs>
        <w:ind w:left="2160" w:hanging="360"/>
      </w:pPr>
      <w:rPr>
        <w:rFonts w:ascii="Arial" w:hAnsi="Arial" w:hint="default"/>
      </w:rPr>
    </w:lvl>
    <w:lvl w:ilvl="3" w:tplc="C990440C" w:tentative="1">
      <w:start w:val="1"/>
      <w:numFmt w:val="bullet"/>
      <w:lvlText w:val="•"/>
      <w:lvlJc w:val="left"/>
      <w:pPr>
        <w:tabs>
          <w:tab w:val="num" w:pos="2880"/>
        </w:tabs>
        <w:ind w:left="2880" w:hanging="360"/>
      </w:pPr>
      <w:rPr>
        <w:rFonts w:ascii="Arial" w:hAnsi="Arial" w:hint="default"/>
      </w:rPr>
    </w:lvl>
    <w:lvl w:ilvl="4" w:tplc="D36C7226" w:tentative="1">
      <w:start w:val="1"/>
      <w:numFmt w:val="bullet"/>
      <w:lvlText w:val="•"/>
      <w:lvlJc w:val="left"/>
      <w:pPr>
        <w:tabs>
          <w:tab w:val="num" w:pos="3600"/>
        </w:tabs>
        <w:ind w:left="3600" w:hanging="360"/>
      </w:pPr>
      <w:rPr>
        <w:rFonts w:ascii="Arial" w:hAnsi="Arial" w:hint="default"/>
      </w:rPr>
    </w:lvl>
    <w:lvl w:ilvl="5" w:tplc="BFD2821A" w:tentative="1">
      <w:start w:val="1"/>
      <w:numFmt w:val="bullet"/>
      <w:lvlText w:val="•"/>
      <w:lvlJc w:val="left"/>
      <w:pPr>
        <w:tabs>
          <w:tab w:val="num" w:pos="4320"/>
        </w:tabs>
        <w:ind w:left="4320" w:hanging="360"/>
      </w:pPr>
      <w:rPr>
        <w:rFonts w:ascii="Arial" w:hAnsi="Arial" w:hint="default"/>
      </w:rPr>
    </w:lvl>
    <w:lvl w:ilvl="6" w:tplc="AFA0086E" w:tentative="1">
      <w:start w:val="1"/>
      <w:numFmt w:val="bullet"/>
      <w:lvlText w:val="•"/>
      <w:lvlJc w:val="left"/>
      <w:pPr>
        <w:tabs>
          <w:tab w:val="num" w:pos="5040"/>
        </w:tabs>
        <w:ind w:left="5040" w:hanging="360"/>
      </w:pPr>
      <w:rPr>
        <w:rFonts w:ascii="Arial" w:hAnsi="Arial" w:hint="default"/>
      </w:rPr>
    </w:lvl>
    <w:lvl w:ilvl="7" w:tplc="A9CA4B50" w:tentative="1">
      <w:start w:val="1"/>
      <w:numFmt w:val="bullet"/>
      <w:lvlText w:val="•"/>
      <w:lvlJc w:val="left"/>
      <w:pPr>
        <w:tabs>
          <w:tab w:val="num" w:pos="5760"/>
        </w:tabs>
        <w:ind w:left="5760" w:hanging="360"/>
      </w:pPr>
      <w:rPr>
        <w:rFonts w:ascii="Arial" w:hAnsi="Arial" w:hint="default"/>
      </w:rPr>
    </w:lvl>
    <w:lvl w:ilvl="8" w:tplc="91504BB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785605"/>
    <w:multiLevelType w:val="hybridMultilevel"/>
    <w:tmpl w:val="ADA2BAF8"/>
    <w:lvl w:ilvl="0" w:tplc="71368B84">
      <w:start w:val="1"/>
      <w:numFmt w:val="bullet"/>
      <w:lvlText w:val="•"/>
      <w:lvlJc w:val="left"/>
      <w:pPr>
        <w:tabs>
          <w:tab w:val="num" w:pos="360"/>
        </w:tabs>
        <w:ind w:left="360" w:hanging="360"/>
      </w:pPr>
      <w:rPr>
        <w:rFonts w:ascii="Arial" w:hAnsi="Arial" w:hint="default"/>
      </w:rPr>
    </w:lvl>
    <w:lvl w:ilvl="1" w:tplc="C2BAEDEE">
      <w:numFmt w:val="bullet"/>
      <w:lvlText w:val="•"/>
      <w:lvlJc w:val="left"/>
      <w:pPr>
        <w:tabs>
          <w:tab w:val="num" w:pos="1080"/>
        </w:tabs>
        <w:ind w:left="1080" w:hanging="360"/>
      </w:pPr>
      <w:rPr>
        <w:rFonts w:ascii="Arial" w:hAnsi="Arial" w:hint="default"/>
      </w:rPr>
    </w:lvl>
    <w:lvl w:ilvl="2" w:tplc="6820EF7A" w:tentative="1">
      <w:start w:val="1"/>
      <w:numFmt w:val="bullet"/>
      <w:lvlText w:val="•"/>
      <w:lvlJc w:val="left"/>
      <w:pPr>
        <w:tabs>
          <w:tab w:val="num" w:pos="1800"/>
        </w:tabs>
        <w:ind w:left="1800" w:hanging="360"/>
      </w:pPr>
      <w:rPr>
        <w:rFonts w:ascii="Arial" w:hAnsi="Arial" w:hint="default"/>
      </w:rPr>
    </w:lvl>
    <w:lvl w:ilvl="3" w:tplc="CC6E0E38" w:tentative="1">
      <w:start w:val="1"/>
      <w:numFmt w:val="bullet"/>
      <w:lvlText w:val="•"/>
      <w:lvlJc w:val="left"/>
      <w:pPr>
        <w:tabs>
          <w:tab w:val="num" w:pos="2520"/>
        </w:tabs>
        <w:ind w:left="2520" w:hanging="360"/>
      </w:pPr>
      <w:rPr>
        <w:rFonts w:ascii="Arial" w:hAnsi="Arial" w:hint="default"/>
      </w:rPr>
    </w:lvl>
    <w:lvl w:ilvl="4" w:tplc="FD1245E8" w:tentative="1">
      <w:start w:val="1"/>
      <w:numFmt w:val="bullet"/>
      <w:lvlText w:val="•"/>
      <w:lvlJc w:val="left"/>
      <w:pPr>
        <w:tabs>
          <w:tab w:val="num" w:pos="3240"/>
        </w:tabs>
        <w:ind w:left="3240" w:hanging="360"/>
      </w:pPr>
      <w:rPr>
        <w:rFonts w:ascii="Arial" w:hAnsi="Arial" w:hint="default"/>
      </w:rPr>
    </w:lvl>
    <w:lvl w:ilvl="5" w:tplc="365E1AE0" w:tentative="1">
      <w:start w:val="1"/>
      <w:numFmt w:val="bullet"/>
      <w:lvlText w:val="•"/>
      <w:lvlJc w:val="left"/>
      <w:pPr>
        <w:tabs>
          <w:tab w:val="num" w:pos="3960"/>
        </w:tabs>
        <w:ind w:left="3960" w:hanging="360"/>
      </w:pPr>
      <w:rPr>
        <w:rFonts w:ascii="Arial" w:hAnsi="Arial" w:hint="default"/>
      </w:rPr>
    </w:lvl>
    <w:lvl w:ilvl="6" w:tplc="7A209BBC" w:tentative="1">
      <w:start w:val="1"/>
      <w:numFmt w:val="bullet"/>
      <w:lvlText w:val="•"/>
      <w:lvlJc w:val="left"/>
      <w:pPr>
        <w:tabs>
          <w:tab w:val="num" w:pos="4680"/>
        </w:tabs>
        <w:ind w:left="4680" w:hanging="360"/>
      </w:pPr>
      <w:rPr>
        <w:rFonts w:ascii="Arial" w:hAnsi="Arial" w:hint="default"/>
      </w:rPr>
    </w:lvl>
    <w:lvl w:ilvl="7" w:tplc="F508EDC4" w:tentative="1">
      <w:start w:val="1"/>
      <w:numFmt w:val="bullet"/>
      <w:lvlText w:val="•"/>
      <w:lvlJc w:val="left"/>
      <w:pPr>
        <w:tabs>
          <w:tab w:val="num" w:pos="5400"/>
        </w:tabs>
        <w:ind w:left="5400" w:hanging="360"/>
      </w:pPr>
      <w:rPr>
        <w:rFonts w:ascii="Arial" w:hAnsi="Arial" w:hint="default"/>
      </w:rPr>
    </w:lvl>
    <w:lvl w:ilvl="8" w:tplc="F7BEFDC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left="31680" w:firstLine="0"/>
      </w:pPr>
      <w:rPr>
        <w:rFonts w:hint="default"/>
      </w:rPr>
    </w:lvl>
    <w:lvl w:ilvl="5">
      <w:start w:val="1"/>
      <w:numFmt w:val="decimal"/>
      <w:lvlRestart w:val="0"/>
      <w:pStyle w:val="Heading5"/>
      <w:lvlText w:val="%1.%2.%3.%4%5.%6"/>
      <w:lvlJc w:val="left"/>
      <w:pPr>
        <w:tabs>
          <w:tab w:val="num" w:pos="31680"/>
        </w:tabs>
        <w:ind w:left="31680" w:firstLine="0"/>
      </w:pPr>
      <w:rPr>
        <w:rFonts w:hint="default"/>
      </w:rPr>
    </w:lvl>
    <w:lvl w:ilvl="6">
      <w:start w:val="1"/>
      <w:numFmt w:val="decimal"/>
      <w:pStyle w:val="Heading7"/>
      <w:lvlText w:val="%1.%2.%3.%4.%5.%6.%7"/>
      <w:lvlJc w:val="left"/>
      <w:pPr>
        <w:tabs>
          <w:tab w:val="num" w:pos="31680"/>
        </w:tabs>
        <w:ind w:left="31680" w:firstLine="0"/>
      </w:pPr>
      <w:rPr>
        <w:rFonts w:hint="default"/>
      </w:rPr>
    </w:lvl>
    <w:lvl w:ilvl="7">
      <w:start w:val="1"/>
      <w:numFmt w:val="decimal"/>
      <w:pStyle w:val="Heading8"/>
      <w:lvlText w:val="%1.%2.%3.%4.%5.%6.%7.%8"/>
      <w:lvlJc w:val="left"/>
      <w:pPr>
        <w:tabs>
          <w:tab w:val="num" w:pos="31680"/>
        </w:tabs>
        <w:ind w:left="31680" w:firstLine="0"/>
      </w:pPr>
      <w:rPr>
        <w:rFonts w:hint="default"/>
      </w:rPr>
    </w:lvl>
    <w:lvl w:ilvl="8">
      <w:start w:val="1"/>
      <w:numFmt w:val="decimal"/>
      <w:pStyle w:val="Heading9"/>
      <w:lvlText w:val="%1.%2.%3.%4.%5.%6.%7.%8.%9"/>
      <w:lvlJc w:val="left"/>
      <w:pPr>
        <w:tabs>
          <w:tab w:val="num" w:pos="31680"/>
        </w:tabs>
        <w:ind w:left="31680" w:firstLine="0"/>
      </w:pPr>
      <w:rPr>
        <w:rFonts w:hint="default"/>
      </w:rPr>
    </w:lvl>
  </w:abstractNum>
  <w:abstractNum w:abstractNumId="11" w15:restartNumberingAfterBreak="0">
    <w:nsid w:val="485F1FB0"/>
    <w:multiLevelType w:val="hybridMultilevel"/>
    <w:tmpl w:val="C55E2D82"/>
    <w:lvl w:ilvl="0" w:tplc="2B802768">
      <w:start w:val="1"/>
      <w:numFmt w:val="bullet"/>
      <w:lvlText w:val="•"/>
      <w:lvlJc w:val="left"/>
      <w:pPr>
        <w:tabs>
          <w:tab w:val="num" w:pos="720"/>
        </w:tabs>
        <w:ind w:left="720" w:hanging="360"/>
      </w:pPr>
      <w:rPr>
        <w:rFonts w:ascii="Arial" w:hAnsi="Arial" w:hint="default"/>
      </w:rPr>
    </w:lvl>
    <w:lvl w:ilvl="1" w:tplc="2564E31A">
      <w:numFmt w:val="bullet"/>
      <w:lvlText w:val="•"/>
      <w:lvlJc w:val="left"/>
      <w:pPr>
        <w:tabs>
          <w:tab w:val="num" w:pos="1440"/>
        </w:tabs>
        <w:ind w:left="1440" w:hanging="360"/>
      </w:pPr>
      <w:rPr>
        <w:rFonts w:ascii="Arial" w:hAnsi="Arial" w:hint="default"/>
      </w:rPr>
    </w:lvl>
    <w:lvl w:ilvl="2" w:tplc="023293CE" w:tentative="1">
      <w:start w:val="1"/>
      <w:numFmt w:val="bullet"/>
      <w:lvlText w:val="•"/>
      <w:lvlJc w:val="left"/>
      <w:pPr>
        <w:tabs>
          <w:tab w:val="num" w:pos="2160"/>
        </w:tabs>
        <w:ind w:left="2160" w:hanging="360"/>
      </w:pPr>
      <w:rPr>
        <w:rFonts w:ascii="Arial" w:hAnsi="Arial" w:hint="default"/>
      </w:rPr>
    </w:lvl>
    <w:lvl w:ilvl="3" w:tplc="EABA9B16" w:tentative="1">
      <w:start w:val="1"/>
      <w:numFmt w:val="bullet"/>
      <w:lvlText w:val="•"/>
      <w:lvlJc w:val="left"/>
      <w:pPr>
        <w:tabs>
          <w:tab w:val="num" w:pos="2880"/>
        </w:tabs>
        <w:ind w:left="2880" w:hanging="360"/>
      </w:pPr>
      <w:rPr>
        <w:rFonts w:ascii="Arial" w:hAnsi="Arial" w:hint="default"/>
      </w:rPr>
    </w:lvl>
    <w:lvl w:ilvl="4" w:tplc="1CCC1FCE" w:tentative="1">
      <w:start w:val="1"/>
      <w:numFmt w:val="bullet"/>
      <w:lvlText w:val="•"/>
      <w:lvlJc w:val="left"/>
      <w:pPr>
        <w:tabs>
          <w:tab w:val="num" w:pos="3600"/>
        </w:tabs>
        <w:ind w:left="3600" w:hanging="360"/>
      </w:pPr>
      <w:rPr>
        <w:rFonts w:ascii="Arial" w:hAnsi="Arial" w:hint="default"/>
      </w:rPr>
    </w:lvl>
    <w:lvl w:ilvl="5" w:tplc="6A281860" w:tentative="1">
      <w:start w:val="1"/>
      <w:numFmt w:val="bullet"/>
      <w:lvlText w:val="•"/>
      <w:lvlJc w:val="left"/>
      <w:pPr>
        <w:tabs>
          <w:tab w:val="num" w:pos="4320"/>
        </w:tabs>
        <w:ind w:left="4320" w:hanging="360"/>
      </w:pPr>
      <w:rPr>
        <w:rFonts w:ascii="Arial" w:hAnsi="Arial" w:hint="default"/>
      </w:rPr>
    </w:lvl>
    <w:lvl w:ilvl="6" w:tplc="824C4304" w:tentative="1">
      <w:start w:val="1"/>
      <w:numFmt w:val="bullet"/>
      <w:lvlText w:val="•"/>
      <w:lvlJc w:val="left"/>
      <w:pPr>
        <w:tabs>
          <w:tab w:val="num" w:pos="5040"/>
        </w:tabs>
        <w:ind w:left="5040" w:hanging="360"/>
      </w:pPr>
      <w:rPr>
        <w:rFonts w:ascii="Arial" w:hAnsi="Arial" w:hint="default"/>
      </w:rPr>
    </w:lvl>
    <w:lvl w:ilvl="7" w:tplc="6BA4C98A" w:tentative="1">
      <w:start w:val="1"/>
      <w:numFmt w:val="bullet"/>
      <w:lvlText w:val="•"/>
      <w:lvlJc w:val="left"/>
      <w:pPr>
        <w:tabs>
          <w:tab w:val="num" w:pos="5760"/>
        </w:tabs>
        <w:ind w:left="5760" w:hanging="360"/>
      </w:pPr>
      <w:rPr>
        <w:rFonts w:ascii="Arial" w:hAnsi="Arial" w:hint="default"/>
      </w:rPr>
    </w:lvl>
    <w:lvl w:ilvl="8" w:tplc="67964A5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CB626EF"/>
    <w:multiLevelType w:val="hybridMultilevel"/>
    <w:tmpl w:val="93ACA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2C250F"/>
    <w:multiLevelType w:val="hybridMultilevel"/>
    <w:tmpl w:val="E34675D6"/>
    <w:lvl w:ilvl="0" w:tplc="F13C0A9E">
      <w:start w:val="1"/>
      <w:numFmt w:val="bullet"/>
      <w:lvlText w:val="•"/>
      <w:lvlJc w:val="left"/>
      <w:pPr>
        <w:tabs>
          <w:tab w:val="num" w:pos="360"/>
        </w:tabs>
        <w:ind w:left="360" w:hanging="360"/>
      </w:pPr>
      <w:rPr>
        <w:rFonts w:ascii="Arial" w:hAnsi="Arial" w:hint="default"/>
      </w:rPr>
    </w:lvl>
    <w:lvl w:ilvl="1" w:tplc="B05C2B8C">
      <w:numFmt w:val="bullet"/>
      <w:lvlText w:val="•"/>
      <w:lvlJc w:val="left"/>
      <w:pPr>
        <w:tabs>
          <w:tab w:val="num" w:pos="1080"/>
        </w:tabs>
        <w:ind w:left="1080" w:hanging="360"/>
      </w:pPr>
      <w:rPr>
        <w:rFonts w:ascii="Arial" w:hAnsi="Arial" w:hint="default"/>
      </w:rPr>
    </w:lvl>
    <w:lvl w:ilvl="2" w:tplc="1904F972" w:tentative="1">
      <w:start w:val="1"/>
      <w:numFmt w:val="bullet"/>
      <w:lvlText w:val="•"/>
      <w:lvlJc w:val="left"/>
      <w:pPr>
        <w:tabs>
          <w:tab w:val="num" w:pos="1800"/>
        </w:tabs>
        <w:ind w:left="1800" w:hanging="360"/>
      </w:pPr>
      <w:rPr>
        <w:rFonts w:ascii="Arial" w:hAnsi="Arial" w:hint="default"/>
      </w:rPr>
    </w:lvl>
    <w:lvl w:ilvl="3" w:tplc="3C141FCE" w:tentative="1">
      <w:start w:val="1"/>
      <w:numFmt w:val="bullet"/>
      <w:lvlText w:val="•"/>
      <w:lvlJc w:val="left"/>
      <w:pPr>
        <w:tabs>
          <w:tab w:val="num" w:pos="2520"/>
        </w:tabs>
        <w:ind w:left="2520" w:hanging="360"/>
      </w:pPr>
      <w:rPr>
        <w:rFonts w:ascii="Arial" w:hAnsi="Arial" w:hint="default"/>
      </w:rPr>
    </w:lvl>
    <w:lvl w:ilvl="4" w:tplc="84EE045A" w:tentative="1">
      <w:start w:val="1"/>
      <w:numFmt w:val="bullet"/>
      <w:lvlText w:val="•"/>
      <w:lvlJc w:val="left"/>
      <w:pPr>
        <w:tabs>
          <w:tab w:val="num" w:pos="3240"/>
        </w:tabs>
        <w:ind w:left="3240" w:hanging="360"/>
      </w:pPr>
      <w:rPr>
        <w:rFonts w:ascii="Arial" w:hAnsi="Arial" w:hint="default"/>
      </w:rPr>
    </w:lvl>
    <w:lvl w:ilvl="5" w:tplc="591AAF48" w:tentative="1">
      <w:start w:val="1"/>
      <w:numFmt w:val="bullet"/>
      <w:lvlText w:val="•"/>
      <w:lvlJc w:val="left"/>
      <w:pPr>
        <w:tabs>
          <w:tab w:val="num" w:pos="3960"/>
        </w:tabs>
        <w:ind w:left="3960" w:hanging="360"/>
      </w:pPr>
      <w:rPr>
        <w:rFonts w:ascii="Arial" w:hAnsi="Arial" w:hint="default"/>
      </w:rPr>
    </w:lvl>
    <w:lvl w:ilvl="6" w:tplc="FE188C42" w:tentative="1">
      <w:start w:val="1"/>
      <w:numFmt w:val="bullet"/>
      <w:lvlText w:val="•"/>
      <w:lvlJc w:val="left"/>
      <w:pPr>
        <w:tabs>
          <w:tab w:val="num" w:pos="4680"/>
        </w:tabs>
        <w:ind w:left="4680" w:hanging="360"/>
      </w:pPr>
      <w:rPr>
        <w:rFonts w:ascii="Arial" w:hAnsi="Arial" w:hint="default"/>
      </w:rPr>
    </w:lvl>
    <w:lvl w:ilvl="7" w:tplc="51602604" w:tentative="1">
      <w:start w:val="1"/>
      <w:numFmt w:val="bullet"/>
      <w:lvlText w:val="•"/>
      <w:lvlJc w:val="left"/>
      <w:pPr>
        <w:tabs>
          <w:tab w:val="num" w:pos="5400"/>
        </w:tabs>
        <w:ind w:left="5400" w:hanging="360"/>
      </w:pPr>
      <w:rPr>
        <w:rFonts w:ascii="Arial" w:hAnsi="Arial" w:hint="default"/>
      </w:rPr>
    </w:lvl>
    <w:lvl w:ilvl="8" w:tplc="E36C449E"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4E2E05B5"/>
    <w:multiLevelType w:val="hybridMultilevel"/>
    <w:tmpl w:val="32C28692"/>
    <w:lvl w:ilvl="0" w:tplc="F19470AE">
      <w:start w:val="1"/>
      <w:numFmt w:val="bullet"/>
      <w:lvlText w:val="•"/>
      <w:lvlJc w:val="left"/>
      <w:pPr>
        <w:tabs>
          <w:tab w:val="num" w:pos="720"/>
        </w:tabs>
        <w:ind w:left="720" w:hanging="360"/>
      </w:pPr>
      <w:rPr>
        <w:rFonts w:ascii="Arial" w:hAnsi="Arial" w:hint="default"/>
      </w:rPr>
    </w:lvl>
    <w:lvl w:ilvl="1" w:tplc="5B38E32C">
      <w:numFmt w:val="bullet"/>
      <w:lvlText w:val="•"/>
      <w:lvlJc w:val="left"/>
      <w:pPr>
        <w:tabs>
          <w:tab w:val="num" w:pos="1440"/>
        </w:tabs>
        <w:ind w:left="1440" w:hanging="360"/>
      </w:pPr>
      <w:rPr>
        <w:rFonts w:ascii="Arial" w:hAnsi="Arial" w:hint="default"/>
      </w:rPr>
    </w:lvl>
    <w:lvl w:ilvl="2" w:tplc="C2F60298" w:tentative="1">
      <w:start w:val="1"/>
      <w:numFmt w:val="bullet"/>
      <w:lvlText w:val="•"/>
      <w:lvlJc w:val="left"/>
      <w:pPr>
        <w:tabs>
          <w:tab w:val="num" w:pos="2160"/>
        </w:tabs>
        <w:ind w:left="2160" w:hanging="360"/>
      </w:pPr>
      <w:rPr>
        <w:rFonts w:ascii="Arial" w:hAnsi="Arial" w:hint="default"/>
      </w:rPr>
    </w:lvl>
    <w:lvl w:ilvl="3" w:tplc="03680B80" w:tentative="1">
      <w:start w:val="1"/>
      <w:numFmt w:val="bullet"/>
      <w:lvlText w:val="•"/>
      <w:lvlJc w:val="left"/>
      <w:pPr>
        <w:tabs>
          <w:tab w:val="num" w:pos="2880"/>
        </w:tabs>
        <w:ind w:left="2880" w:hanging="360"/>
      </w:pPr>
      <w:rPr>
        <w:rFonts w:ascii="Arial" w:hAnsi="Arial" w:hint="default"/>
      </w:rPr>
    </w:lvl>
    <w:lvl w:ilvl="4" w:tplc="9212257C" w:tentative="1">
      <w:start w:val="1"/>
      <w:numFmt w:val="bullet"/>
      <w:lvlText w:val="•"/>
      <w:lvlJc w:val="left"/>
      <w:pPr>
        <w:tabs>
          <w:tab w:val="num" w:pos="3600"/>
        </w:tabs>
        <w:ind w:left="3600" w:hanging="360"/>
      </w:pPr>
      <w:rPr>
        <w:rFonts w:ascii="Arial" w:hAnsi="Arial" w:hint="default"/>
      </w:rPr>
    </w:lvl>
    <w:lvl w:ilvl="5" w:tplc="69EAAD84" w:tentative="1">
      <w:start w:val="1"/>
      <w:numFmt w:val="bullet"/>
      <w:lvlText w:val="•"/>
      <w:lvlJc w:val="left"/>
      <w:pPr>
        <w:tabs>
          <w:tab w:val="num" w:pos="4320"/>
        </w:tabs>
        <w:ind w:left="4320" w:hanging="360"/>
      </w:pPr>
      <w:rPr>
        <w:rFonts w:ascii="Arial" w:hAnsi="Arial" w:hint="default"/>
      </w:rPr>
    </w:lvl>
    <w:lvl w:ilvl="6" w:tplc="1B04DC04" w:tentative="1">
      <w:start w:val="1"/>
      <w:numFmt w:val="bullet"/>
      <w:lvlText w:val="•"/>
      <w:lvlJc w:val="left"/>
      <w:pPr>
        <w:tabs>
          <w:tab w:val="num" w:pos="5040"/>
        </w:tabs>
        <w:ind w:left="5040" w:hanging="360"/>
      </w:pPr>
      <w:rPr>
        <w:rFonts w:ascii="Arial" w:hAnsi="Arial" w:hint="default"/>
      </w:rPr>
    </w:lvl>
    <w:lvl w:ilvl="7" w:tplc="1576BA88" w:tentative="1">
      <w:start w:val="1"/>
      <w:numFmt w:val="bullet"/>
      <w:lvlText w:val="•"/>
      <w:lvlJc w:val="left"/>
      <w:pPr>
        <w:tabs>
          <w:tab w:val="num" w:pos="5760"/>
        </w:tabs>
        <w:ind w:left="5760" w:hanging="360"/>
      </w:pPr>
      <w:rPr>
        <w:rFonts w:ascii="Arial" w:hAnsi="Arial" w:hint="default"/>
      </w:rPr>
    </w:lvl>
    <w:lvl w:ilvl="8" w:tplc="6706BF7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0F75019"/>
    <w:multiLevelType w:val="hybridMultilevel"/>
    <w:tmpl w:val="0A024C52"/>
    <w:lvl w:ilvl="0" w:tplc="5D4CB7DE">
      <w:start w:val="1"/>
      <w:numFmt w:val="bullet"/>
      <w:lvlText w:val="•"/>
      <w:lvlJc w:val="left"/>
      <w:pPr>
        <w:tabs>
          <w:tab w:val="num" w:pos="720"/>
        </w:tabs>
        <w:ind w:left="720" w:hanging="360"/>
      </w:pPr>
      <w:rPr>
        <w:rFonts w:ascii="Arial" w:hAnsi="Arial" w:hint="default"/>
      </w:rPr>
    </w:lvl>
    <w:lvl w:ilvl="1" w:tplc="756E810E" w:tentative="1">
      <w:start w:val="1"/>
      <w:numFmt w:val="bullet"/>
      <w:lvlText w:val="•"/>
      <w:lvlJc w:val="left"/>
      <w:pPr>
        <w:tabs>
          <w:tab w:val="num" w:pos="1440"/>
        </w:tabs>
        <w:ind w:left="1440" w:hanging="360"/>
      </w:pPr>
      <w:rPr>
        <w:rFonts w:ascii="Arial" w:hAnsi="Arial" w:hint="default"/>
      </w:rPr>
    </w:lvl>
    <w:lvl w:ilvl="2" w:tplc="5F58471A" w:tentative="1">
      <w:start w:val="1"/>
      <w:numFmt w:val="bullet"/>
      <w:lvlText w:val="•"/>
      <w:lvlJc w:val="left"/>
      <w:pPr>
        <w:tabs>
          <w:tab w:val="num" w:pos="2160"/>
        </w:tabs>
        <w:ind w:left="2160" w:hanging="360"/>
      </w:pPr>
      <w:rPr>
        <w:rFonts w:ascii="Arial" w:hAnsi="Arial" w:hint="default"/>
      </w:rPr>
    </w:lvl>
    <w:lvl w:ilvl="3" w:tplc="41164EC4" w:tentative="1">
      <w:start w:val="1"/>
      <w:numFmt w:val="bullet"/>
      <w:lvlText w:val="•"/>
      <w:lvlJc w:val="left"/>
      <w:pPr>
        <w:tabs>
          <w:tab w:val="num" w:pos="2880"/>
        </w:tabs>
        <w:ind w:left="2880" w:hanging="360"/>
      </w:pPr>
      <w:rPr>
        <w:rFonts w:ascii="Arial" w:hAnsi="Arial" w:hint="default"/>
      </w:rPr>
    </w:lvl>
    <w:lvl w:ilvl="4" w:tplc="49B86810" w:tentative="1">
      <w:start w:val="1"/>
      <w:numFmt w:val="bullet"/>
      <w:lvlText w:val="•"/>
      <w:lvlJc w:val="left"/>
      <w:pPr>
        <w:tabs>
          <w:tab w:val="num" w:pos="3600"/>
        </w:tabs>
        <w:ind w:left="3600" w:hanging="360"/>
      </w:pPr>
      <w:rPr>
        <w:rFonts w:ascii="Arial" w:hAnsi="Arial" w:hint="default"/>
      </w:rPr>
    </w:lvl>
    <w:lvl w:ilvl="5" w:tplc="CD28F038" w:tentative="1">
      <w:start w:val="1"/>
      <w:numFmt w:val="bullet"/>
      <w:lvlText w:val="•"/>
      <w:lvlJc w:val="left"/>
      <w:pPr>
        <w:tabs>
          <w:tab w:val="num" w:pos="4320"/>
        </w:tabs>
        <w:ind w:left="4320" w:hanging="360"/>
      </w:pPr>
      <w:rPr>
        <w:rFonts w:ascii="Arial" w:hAnsi="Arial" w:hint="default"/>
      </w:rPr>
    </w:lvl>
    <w:lvl w:ilvl="6" w:tplc="15C8007A" w:tentative="1">
      <w:start w:val="1"/>
      <w:numFmt w:val="bullet"/>
      <w:lvlText w:val="•"/>
      <w:lvlJc w:val="left"/>
      <w:pPr>
        <w:tabs>
          <w:tab w:val="num" w:pos="5040"/>
        </w:tabs>
        <w:ind w:left="5040" w:hanging="360"/>
      </w:pPr>
      <w:rPr>
        <w:rFonts w:ascii="Arial" w:hAnsi="Arial" w:hint="default"/>
      </w:rPr>
    </w:lvl>
    <w:lvl w:ilvl="7" w:tplc="912A7234" w:tentative="1">
      <w:start w:val="1"/>
      <w:numFmt w:val="bullet"/>
      <w:lvlText w:val="•"/>
      <w:lvlJc w:val="left"/>
      <w:pPr>
        <w:tabs>
          <w:tab w:val="num" w:pos="5760"/>
        </w:tabs>
        <w:ind w:left="5760" w:hanging="360"/>
      </w:pPr>
      <w:rPr>
        <w:rFonts w:ascii="Arial" w:hAnsi="Arial" w:hint="default"/>
      </w:rPr>
    </w:lvl>
    <w:lvl w:ilvl="8" w:tplc="BB74D8F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62C2DD2"/>
    <w:multiLevelType w:val="hybridMultilevel"/>
    <w:tmpl w:val="044E67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6A3790A"/>
    <w:multiLevelType w:val="hybridMultilevel"/>
    <w:tmpl w:val="9978F6F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0" w15:restartNumberingAfterBreak="0">
    <w:nsid w:val="71D4248F"/>
    <w:multiLevelType w:val="hybridMultilevel"/>
    <w:tmpl w:val="78B8A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8"/>
  </w:num>
  <w:num w:numId="3">
    <w:abstractNumId w:val="21"/>
  </w:num>
  <w:num w:numId="4">
    <w:abstractNumId w:val="7"/>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9"/>
  </w:num>
  <w:num w:numId="8">
    <w:abstractNumId w:val="17"/>
  </w:num>
  <w:num w:numId="9">
    <w:abstractNumId w:val="12"/>
  </w:num>
  <w:num w:numId="10">
    <w:abstractNumId w:val="11"/>
  </w:num>
  <w:num w:numId="11">
    <w:abstractNumId w:val="14"/>
  </w:num>
  <w:num w:numId="12">
    <w:abstractNumId w:val="3"/>
  </w:num>
  <w:num w:numId="13">
    <w:abstractNumId w:val="4"/>
  </w:num>
  <w:num w:numId="14">
    <w:abstractNumId w:val="8"/>
  </w:num>
  <w:num w:numId="15">
    <w:abstractNumId w:val="2"/>
  </w:num>
  <w:num w:numId="16">
    <w:abstractNumId w:val="20"/>
  </w:num>
  <w:num w:numId="17">
    <w:abstractNumId w:val="15"/>
  </w:num>
  <w:num w:numId="18">
    <w:abstractNumId w:val="6"/>
  </w:num>
  <w:num w:numId="19">
    <w:abstractNumId w:val="16"/>
  </w:num>
  <w:num w:numId="20">
    <w:abstractNumId w:val="9"/>
  </w:num>
  <w:num w:numId="21">
    <w:abstractNumId w:val="5"/>
  </w:num>
  <w:num w:numId="22">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204"/>
    <w:rsid w:val="0000152A"/>
    <w:rsid w:val="0000169D"/>
    <w:rsid w:val="000016E9"/>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A3F"/>
    <w:rsid w:val="00003ED3"/>
    <w:rsid w:val="00003EEA"/>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115"/>
    <w:rsid w:val="00010283"/>
    <w:rsid w:val="00010342"/>
    <w:rsid w:val="0001034A"/>
    <w:rsid w:val="00010367"/>
    <w:rsid w:val="00010EE0"/>
    <w:rsid w:val="00011027"/>
    <w:rsid w:val="000110F8"/>
    <w:rsid w:val="000115E6"/>
    <w:rsid w:val="0001181D"/>
    <w:rsid w:val="00011C44"/>
    <w:rsid w:val="000123B2"/>
    <w:rsid w:val="0001245D"/>
    <w:rsid w:val="00012518"/>
    <w:rsid w:val="000126F8"/>
    <w:rsid w:val="00012839"/>
    <w:rsid w:val="000129BF"/>
    <w:rsid w:val="00012B92"/>
    <w:rsid w:val="00012F98"/>
    <w:rsid w:val="00013004"/>
    <w:rsid w:val="00013333"/>
    <w:rsid w:val="000138F3"/>
    <w:rsid w:val="00013A12"/>
    <w:rsid w:val="00013DD7"/>
    <w:rsid w:val="00013E66"/>
    <w:rsid w:val="00013ED9"/>
    <w:rsid w:val="00013F84"/>
    <w:rsid w:val="000140FD"/>
    <w:rsid w:val="00014611"/>
    <w:rsid w:val="0001465F"/>
    <w:rsid w:val="00014D51"/>
    <w:rsid w:val="00014F56"/>
    <w:rsid w:val="00014FFF"/>
    <w:rsid w:val="0001514A"/>
    <w:rsid w:val="00015595"/>
    <w:rsid w:val="0001567A"/>
    <w:rsid w:val="00015794"/>
    <w:rsid w:val="00015CF2"/>
    <w:rsid w:val="000161E5"/>
    <w:rsid w:val="000167F5"/>
    <w:rsid w:val="00016A10"/>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65"/>
    <w:rsid w:val="00023990"/>
    <w:rsid w:val="000239F5"/>
    <w:rsid w:val="00023AE6"/>
    <w:rsid w:val="00023C59"/>
    <w:rsid w:val="0002411A"/>
    <w:rsid w:val="00024216"/>
    <w:rsid w:val="000246E1"/>
    <w:rsid w:val="000246F5"/>
    <w:rsid w:val="000248EA"/>
    <w:rsid w:val="00024BF2"/>
    <w:rsid w:val="00024C52"/>
    <w:rsid w:val="0002664B"/>
    <w:rsid w:val="00026A7C"/>
    <w:rsid w:val="00026BDF"/>
    <w:rsid w:val="00026DB4"/>
    <w:rsid w:val="00026E27"/>
    <w:rsid w:val="00027229"/>
    <w:rsid w:val="0002755A"/>
    <w:rsid w:val="00027817"/>
    <w:rsid w:val="00027972"/>
    <w:rsid w:val="00027C32"/>
    <w:rsid w:val="000301B8"/>
    <w:rsid w:val="000302CB"/>
    <w:rsid w:val="00030390"/>
    <w:rsid w:val="0003043E"/>
    <w:rsid w:val="00030480"/>
    <w:rsid w:val="000306C9"/>
    <w:rsid w:val="000306D8"/>
    <w:rsid w:val="000306E1"/>
    <w:rsid w:val="00030D6A"/>
    <w:rsid w:val="0003108E"/>
    <w:rsid w:val="000311C6"/>
    <w:rsid w:val="000316B9"/>
    <w:rsid w:val="000317A7"/>
    <w:rsid w:val="000318E5"/>
    <w:rsid w:val="00032846"/>
    <w:rsid w:val="00032A06"/>
    <w:rsid w:val="0003352E"/>
    <w:rsid w:val="00033678"/>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5F15"/>
    <w:rsid w:val="0003626F"/>
    <w:rsid w:val="0003633F"/>
    <w:rsid w:val="0003639E"/>
    <w:rsid w:val="0003668C"/>
    <w:rsid w:val="00036F82"/>
    <w:rsid w:val="000373D0"/>
    <w:rsid w:val="00037532"/>
    <w:rsid w:val="000375C1"/>
    <w:rsid w:val="000378CF"/>
    <w:rsid w:val="00037CD0"/>
    <w:rsid w:val="00037FCB"/>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206"/>
    <w:rsid w:val="0005179F"/>
    <w:rsid w:val="00051970"/>
    <w:rsid w:val="00051E8B"/>
    <w:rsid w:val="000521BD"/>
    <w:rsid w:val="00052226"/>
    <w:rsid w:val="00052246"/>
    <w:rsid w:val="0005269A"/>
    <w:rsid w:val="00052731"/>
    <w:rsid w:val="000527F7"/>
    <w:rsid w:val="00052C1C"/>
    <w:rsid w:val="00053010"/>
    <w:rsid w:val="000536F3"/>
    <w:rsid w:val="00053E79"/>
    <w:rsid w:val="00053FB9"/>
    <w:rsid w:val="0005401A"/>
    <w:rsid w:val="00054544"/>
    <w:rsid w:val="000549BA"/>
    <w:rsid w:val="00054A77"/>
    <w:rsid w:val="00054D29"/>
    <w:rsid w:val="00054DDE"/>
    <w:rsid w:val="0005504D"/>
    <w:rsid w:val="000550EF"/>
    <w:rsid w:val="0005528E"/>
    <w:rsid w:val="00055861"/>
    <w:rsid w:val="00055B21"/>
    <w:rsid w:val="00055B93"/>
    <w:rsid w:val="00056255"/>
    <w:rsid w:val="00056AF7"/>
    <w:rsid w:val="00056CA8"/>
    <w:rsid w:val="00057080"/>
    <w:rsid w:val="00057694"/>
    <w:rsid w:val="00057ABC"/>
    <w:rsid w:val="00057D46"/>
    <w:rsid w:val="000601B0"/>
    <w:rsid w:val="000603F0"/>
    <w:rsid w:val="00060AA9"/>
    <w:rsid w:val="00060BA5"/>
    <w:rsid w:val="00060D7F"/>
    <w:rsid w:val="00060F05"/>
    <w:rsid w:val="00061063"/>
    <w:rsid w:val="000610DF"/>
    <w:rsid w:val="00061573"/>
    <w:rsid w:val="00061A4D"/>
    <w:rsid w:val="00062128"/>
    <w:rsid w:val="000622CC"/>
    <w:rsid w:val="000623C9"/>
    <w:rsid w:val="00062717"/>
    <w:rsid w:val="0006298C"/>
    <w:rsid w:val="00062E5A"/>
    <w:rsid w:val="00062E73"/>
    <w:rsid w:val="00062EB0"/>
    <w:rsid w:val="00062F52"/>
    <w:rsid w:val="00063A9B"/>
    <w:rsid w:val="00063DE3"/>
    <w:rsid w:val="00063F4F"/>
    <w:rsid w:val="00063FB9"/>
    <w:rsid w:val="0006427B"/>
    <w:rsid w:val="000642D1"/>
    <w:rsid w:val="000643A3"/>
    <w:rsid w:val="0006440F"/>
    <w:rsid w:val="000644E7"/>
    <w:rsid w:val="000647FF"/>
    <w:rsid w:val="000648B8"/>
    <w:rsid w:val="000648C2"/>
    <w:rsid w:val="000649A0"/>
    <w:rsid w:val="00064C2D"/>
    <w:rsid w:val="00064EAB"/>
    <w:rsid w:val="0006521B"/>
    <w:rsid w:val="00065834"/>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3C8F"/>
    <w:rsid w:val="00074192"/>
    <w:rsid w:val="00074466"/>
    <w:rsid w:val="00074491"/>
    <w:rsid w:val="00074588"/>
    <w:rsid w:val="000748AB"/>
    <w:rsid w:val="00074E2E"/>
    <w:rsid w:val="00075279"/>
    <w:rsid w:val="0007555F"/>
    <w:rsid w:val="00075F81"/>
    <w:rsid w:val="000760DF"/>
    <w:rsid w:val="000767B3"/>
    <w:rsid w:val="00076CFC"/>
    <w:rsid w:val="0007706A"/>
    <w:rsid w:val="00077FE0"/>
    <w:rsid w:val="00080315"/>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4DB"/>
    <w:rsid w:val="00085AB1"/>
    <w:rsid w:val="00085C24"/>
    <w:rsid w:val="00085DB7"/>
    <w:rsid w:val="000861B8"/>
    <w:rsid w:val="000864C4"/>
    <w:rsid w:val="0008674D"/>
    <w:rsid w:val="000867CF"/>
    <w:rsid w:val="0008682B"/>
    <w:rsid w:val="000868C5"/>
    <w:rsid w:val="00086E54"/>
    <w:rsid w:val="00086E82"/>
    <w:rsid w:val="00086F1E"/>
    <w:rsid w:val="000873B2"/>
    <w:rsid w:val="000904F1"/>
    <w:rsid w:val="00090928"/>
    <w:rsid w:val="00090BB8"/>
    <w:rsid w:val="00091B10"/>
    <w:rsid w:val="00092376"/>
    <w:rsid w:val="000925FE"/>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94D"/>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4D0"/>
    <w:rsid w:val="000A45F4"/>
    <w:rsid w:val="000A52AF"/>
    <w:rsid w:val="000A5607"/>
    <w:rsid w:val="000A561C"/>
    <w:rsid w:val="000A5772"/>
    <w:rsid w:val="000A6602"/>
    <w:rsid w:val="000A6C97"/>
    <w:rsid w:val="000A6EFF"/>
    <w:rsid w:val="000A786A"/>
    <w:rsid w:val="000A791E"/>
    <w:rsid w:val="000A7931"/>
    <w:rsid w:val="000A79E3"/>
    <w:rsid w:val="000A7D38"/>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C19"/>
    <w:rsid w:val="000B6D46"/>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75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6B09"/>
    <w:rsid w:val="000D7224"/>
    <w:rsid w:val="000D723F"/>
    <w:rsid w:val="000D7339"/>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0F2"/>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35"/>
    <w:rsid w:val="000F0363"/>
    <w:rsid w:val="000F03D1"/>
    <w:rsid w:val="000F0BE8"/>
    <w:rsid w:val="000F0D6C"/>
    <w:rsid w:val="000F0E0B"/>
    <w:rsid w:val="000F112B"/>
    <w:rsid w:val="000F11EE"/>
    <w:rsid w:val="000F121D"/>
    <w:rsid w:val="000F16DD"/>
    <w:rsid w:val="000F197F"/>
    <w:rsid w:val="000F1A3D"/>
    <w:rsid w:val="000F1DA5"/>
    <w:rsid w:val="000F21A0"/>
    <w:rsid w:val="000F24E3"/>
    <w:rsid w:val="000F2585"/>
    <w:rsid w:val="000F2669"/>
    <w:rsid w:val="000F29EA"/>
    <w:rsid w:val="000F2A62"/>
    <w:rsid w:val="000F2B64"/>
    <w:rsid w:val="000F2C30"/>
    <w:rsid w:val="000F2D59"/>
    <w:rsid w:val="000F33F8"/>
    <w:rsid w:val="000F3CD5"/>
    <w:rsid w:val="000F3F4F"/>
    <w:rsid w:val="000F4176"/>
    <w:rsid w:val="000F52A8"/>
    <w:rsid w:val="000F5331"/>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0C78"/>
    <w:rsid w:val="00101007"/>
    <w:rsid w:val="00101391"/>
    <w:rsid w:val="00101576"/>
    <w:rsid w:val="0010167E"/>
    <w:rsid w:val="0010195C"/>
    <w:rsid w:val="00101971"/>
    <w:rsid w:val="00101A5D"/>
    <w:rsid w:val="00101B3D"/>
    <w:rsid w:val="001020A3"/>
    <w:rsid w:val="00102320"/>
    <w:rsid w:val="0010240B"/>
    <w:rsid w:val="00102563"/>
    <w:rsid w:val="00102AA7"/>
    <w:rsid w:val="00102AA9"/>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4E7"/>
    <w:rsid w:val="00107FAE"/>
    <w:rsid w:val="00110288"/>
    <w:rsid w:val="00110380"/>
    <w:rsid w:val="001107B5"/>
    <w:rsid w:val="00110CCF"/>
    <w:rsid w:val="00110EAD"/>
    <w:rsid w:val="00110F48"/>
    <w:rsid w:val="001111B6"/>
    <w:rsid w:val="00111502"/>
    <w:rsid w:val="0011169A"/>
    <w:rsid w:val="00111827"/>
    <w:rsid w:val="001119C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825"/>
    <w:rsid w:val="00114855"/>
    <w:rsid w:val="00114AFE"/>
    <w:rsid w:val="00114B6B"/>
    <w:rsid w:val="00114C7C"/>
    <w:rsid w:val="001152CC"/>
    <w:rsid w:val="00115DCE"/>
    <w:rsid w:val="00115EEF"/>
    <w:rsid w:val="00116046"/>
    <w:rsid w:val="001161B4"/>
    <w:rsid w:val="00116F74"/>
    <w:rsid w:val="001172E1"/>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39"/>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382"/>
    <w:rsid w:val="00130558"/>
    <w:rsid w:val="001313BE"/>
    <w:rsid w:val="00131543"/>
    <w:rsid w:val="00131569"/>
    <w:rsid w:val="00131793"/>
    <w:rsid w:val="001319F7"/>
    <w:rsid w:val="00131E99"/>
    <w:rsid w:val="00131FD4"/>
    <w:rsid w:val="00133103"/>
    <w:rsid w:val="00133156"/>
    <w:rsid w:val="0013328B"/>
    <w:rsid w:val="001340F3"/>
    <w:rsid w:val="0013441D"/>
    <w:rsid w:val="00134714"/>
    <w:rsid w:val="00134A77"/>
    <w:rsid w:val="00134AFA"/>
    <w:rsid w:val="0013508A"/>
    <w:rsid w:val="001352DA"/>
    <w:rsid w:val="001353D9"/>
    <w:rsid w:val="001355D8"/>
    <w:rsid w:val="001359E3"/>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34"/>
    <w:rsid w:val="0014436D"/>
    <w:rsid w:val="00144488"/>
    <w:rsid w:val="00144528"/>
    <w:rsid w:val="001445CF"/>
    <w:rsid w:val="0014489B"/>
    <w:rsid w:val="00144BCE"/>
    <w:rsid w:val="00144BE2"/>
    <w:rsid w:val="00144F37"/>
    <w:rsid w:val="001458BF"/>
    <w:rsid w:val="00145AE4"/>
    <w:rsid w:val="00145B35"/>
    <w:rsid w:val="00145C8F"/>
    <w:rsid w:val="00146354"/>
    <w:rsid w:val="0014638D"/>
    <w:rsid w:val="00146933"/>
    <w:rsid w:val="00146FA2"/>
    <w:rsid w:val="001471FC"/>
    <w:rsid w:val="00147C15"/>
    <w:rsid w:val="00147C83"/>
    <w:rsid w:val="001503C2"/>
    <w:rsid w:val="001505F9"/>
    <w:rsid w:val="00150700"/>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3B1"/>
    <w:rsid w:val="00153822"/>
    <w:rsid w:val="0015383D"/>
    <w:rsid w:val="00153B26"/>
    <w:rsid w:val="00153EB8"/>
    <w:rsid w:val="00154025"/>
    <w:rsid w:val="001541E6"/>
    <w:rsid w:val="0015458B"/>
    <w:rsid w:val="00154FE9"/>
    <w:rsid w:val="00155094"/>
    <w:rsid w:val="00155650"/>
    <w:rsid w:val="0015578B"/>
    <w:rsid w:val="001557B5"/>
    <w:rsid w:val="00155A20"/>
    <w:rsid w:val="001562B9"/>
    <w:rsid w:val="001562BE"/>
    <w:rsid w:val="00157129"/>
    <w:rsid w:val="00157292"/>
    <w:rsid w:val="0015760F"/>
    <w:rsid w:val="0015766A"/>
    <w:rsid w:val="00157CDD"/>
    <w:rsid w:val="00157D5F"/>
    <w:rsid w:val="00157F55"/>
    <w:rsid w:val="00160007"/>
    <w:rsid w:val="00160296"/>
    <w:rsid w:val="001602D8"/>
    <w:rsid w:val="0016046E"/>
    <w:rsid w:val="00160AA5"/>
    <w:rsid w:val="0016136A"/>
    <w:rsid w:val="00161747"/>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9A5"/>
    <w:rsid w:val="00163E56"/>
    <w:rsid w:val="00164660"/>
    <w:rsid w:val="001646A8"/>
    <w:rsid w:val="00164DF9"/>
    <w:rsid w:val="00164EFD"/>
    <w:rsid w:val="00165031"/>
    <w:rsid w:val="00165223"/>
    <w:rsid w:val="0016554F"/>
    <w:rsid w:val="001661AA"/>
    <w:rsid w:val="00166833"/>
    <w:rsid w:val="001670CA"/>
    <w:rsid w:val="001679C5"/>
    <w:rsid w:val="00167EA9"/>
    <w:rsid w:val="00167EEE"/>
    <w:rsid w:val="00167F07"/>
    <w:rsid w:val="00170570"/>
    <w:rsid w:val="001706FF"/>
    <w:rsid w:val="001709BD"/>
    <w:rsid w:val="00170C0A"/>
    <w:rsid w:val="00170E74"/>
    <w:rsid w:val="00171C07"/>
    <w:rsid w:val="00171CDB"/>
    <w:rsid w:val="00171D23"/>
    <w:rsid w:val="00171E83"/>
    <w:rsid w:val="0017221A"/>
    <w:rsid w:val="001728DB"/>
    <w:rsid w:val="001729E5"/>
    <w:rsid w:val="00172BB6"/>
    <w:rsid w:val="00173182"/>
    <w:rsid w:val="001734B2"/>
    <w:rsid w:val="00173BDB"/>
    <w:rsid w:val="00173EAF"/>
    <w:rsid w:val="001743D9"/>
    <w:rsid w:val="00174596"/>
    <w:rsid w:val="00174B42"/>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264"/>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3A7"/>
    <w:rsid w:val="0018747F"/>
    <w:rsid w:val="001874D6"/>
    <w:rsid w:val="00187576"/>
    <w:rsid w:val="0018788E"/>
    <w:rsid w:val="00187A94"/>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2D8C"/>
    <w:rsid w:val="00193142"/>
    <w:rsid w:val="00193747"/>
    <w:rsid w:val="00193BAC"/>
    <w:rsid w:val="0019493C"/>
    <w:rsid w:val="00194F63"/>
    <w:rsid w:val="00195578"/>
    <w:rsid w:val="001956A0"/>
    <w:rsid w:val="00195A89"/>
    <w:rsid w:val="00195FDF"/>
    <w:rsid w:val="001961E0"/>
    <w:rsid w:val="001966D2"/>
    <w:rsid w:val="00196836"/>
    <w:rsid w:val="00196FDA"/>
    <w:rsid w:val="001971C3"/>
    <w:rsid w:val="001972BE"/>
    <w:rsid w:val="0019779B"/>
    <w:rsid w:val="00197B18"/>
    <w:rsid w:val="00197F58"/>
    <w:rsid w:val="001A040A"/>
    <w:rsid w:val="001A054F"/>
    <w:rsid w:val="001A072D"/>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6DEA"/>
    <w:rsid w:val="001A701F"/>
    <w:rsid w:val="001A745C"/>
    <w:rsid w:val="001A79A4"/>
    <w:rsid w:val="001B0033"/>
    <w:rsid w:val="001B0041"/>
    <w:rsid w:val="001B01BF"/>
    <w:rsid w:val="001B035A"/>
    <w:rsid w:val="001B0D79"/>
    <w:rsid w:val="001B0F6F"/>
    <w:rsid w:val="001B1099"/>
    <w:rsid w:val="001B11CA"/>
    <w:rsid w:val="001B12B5"/>
    <w:rsid w:val="001B1718"/>
    <w:rsid w:val="001B180F"/>
    <w:rsid w:val="001B196B"/>
    <w:rsid w:val="001B1CEA"/>
    <w:rsid w:val="001B2219"/>
    <w:rsid w:val="001B2401"/>
    <w:rsid w:val="001B2495"/>
    <w:rsid w:val="001B2C92"/>
    <w:rsid w:val="001B2D18"/>
    <w:rsid w:val="001B3291"/>
    <w:rsid w:val="001B3758"/>
    <w:rsid w:val="001B39EB"/>
    <w:rsid w:val="001B3A40"/>
    <w:rsid w:val="001B3C82"/>
    <w:rsid w:val="001B4165"/>
    <w:rsid w:val="001B43A4"/>
    <w:rsid w:val="001B4429"/>
    <w:rsid w:val="001B45A4"/>
    <w:rsid w:val="001B49C8"/>
    <w:rsid w:val="001B4D69"/>
    <w:rsid w:val="001B4DD5"/>
    <w:rsid w:val="001B53A9"/>
    <w:rsid w:val="001B5847"/>
    <w:rsid w:val="001B590B"/>
    <w:rsid w:val="001B61DE"/>
    <w:rsid w:val="001B656D"/>
    <w:rsid w:val="001B66C2"/>
    <w:rsid w:val="001B674A"/>
    <w:rsid w:val="001B68A0"/>
    <w:rsid w:val="001B6982"/>
    <w:rsid w:val="001B6A05"/>
    <w:rsid w:val="001B6B77"/>
    <w:rsid w:val="001B6C12"/>
    <w:rsid w:val="001B795D"/>
    <w:rsid w:val="001B7BEE"/>
    <w:rsid w:val="001B7E76"/>
    <w:rsid w:val="001B7EC6"/>
    <w:rsid w:val="001C01B9"/>
    <w:rsid w:val="001C064F"/>
    <w:rsid w:val="001C0B6B"/>
    <w:rsid w:val="001C0BE7"/>
    <w:rsid w:val="001C11F9"/>
    <w:rsid w:val="001C1821"/>
    <w:rsid w:val="001C186D"/>
    <w:rsid w:val="001C21A5"/>
    <w:rsid w:val="001C246A"/>
    <w:rsid w:val="001C26A3"/>
    <w:rsid w:val="001C2CB3"/>
    <w:rsid w:val="001C2D43"/>
    <w:rsid w:val="001C3175"/>
    <w:rsid w:val="001C3588"/>
    <w:rsid w:val="001C3667"/>
    <w:rsid w:val="001C374E"/>
    <w:rsid w:val="001C39A7"/>
    <w:rsid w:val="001C3AA7"/>
    <w:rsid w:val="001C3FC8"/>
    <w:rsid w:val="001C41EF"/>
    <w:rsid w:val="001C4493"/>
    <w:rsid w:val="001C4833"/>
    <w:rsid w:val="001C48F2"/>
    <w:rsid w:val="001C4AAD"/>
    <w:rsid w:val="001C4C6D"/>
    <w:rsid w:val="001C50D5"/>
    <w:rsid w:val="001C54F3"/>
    <w:rsid w:val="001C5DB8"/>
    <w:rsid w:val="001C6147"/>
    <w:rsid w:val="001C6BF3"/>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73B"/>
    <w:rsid w:val="001D4854"/>
    <w:rsid w:val="001D4ABF"/>
    <w:rsid w:val="001D4E36"/>
    <w:rsid w:val="001D4FC4"/>
    <w:rsid w:val="001D5080"/>
    <w:rsid w:val="001D52E4"/>
    <w:rsid w:val="001D52FE"/>
    <w:rsid w:val="001D5430"/>
    <w:rsid w:val="001D5B7D"/>
    <w:rsid w:val="001D5CFA"/>
    <w:rsid w:val="001D5D39"/>
    <w:rsid w:val="001D607A"/>
    <w:rsid w:val="001D66FC"/>
    <w:rsid w:val="001D696B"/>
    <w:rsid w:val="001D6CFD"/>
    <w:rsid w:val="001D6E97"/>
    <w:rsid w:val="001D70CA"/>
    <w:rsid w:val="001D7A6C"/>
    <w:rsid w:val="001D7BA7"/>
    <w:rsid w:val="001E060F"/>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916"/>
    <w:rsid w:val="001E2D37"/>
    <w:rsid w:val="001E2EF6"/>
    <w:rsid w:val="001E31CD"/>
    <w:rsid w:val="001E31EE"/>
    <w:rsid w:val="001E32E0"/>
    <w:rsid w:val="001E3571"/>
    <w:rsid w:val="001E3ECE"/>
    <w:rsid w:val="001E4258"/>
    <w:rsid w:val="001E432B"/>
    <w:rsid w:val="001E443A"/>
    <w:rsid w:val="001E52E9"/>
    <w:rsid w:val="001E537A"/>
    <w:rsid w:val="001E577D"/>
    <w:rsid w:val="001E57E7"/>
    <w:rsid w:val="001E584A"/>
    <w:rsid w:val="001E5958"/>
    <w:rsid w:val="001E5994"/>
    <w:rsid w:val="001E5B7F"/>
    <w:rsid w:val="001E6058"/>
    <w:rsid w:val="001E6155"/>
    <w:rsid w:val="001E61DD"/>
    <w:rsid w:val="001E6AFB"/>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BDF"/>
    <w:rsid w:val="001F2C22"/>
    <w:rsid w:val="001F2F28"/>
    <w:rsid w:val="001F305A"/>
    <w:rsid w:val="001F357D"/>
    <w:rsid w:val="001F3764"/>
    <w:rsid w:val="001F385A"/>
    <w:rsid w:val="001F3907"/>
    <w:rsid w:val="001F3935"/>
    <w:rsid w:val="001F3E73"/>
    <w:rsid w:val="001F40A6"/>
    <w:rsid w:val="001F43FE"/>
    <w:rsid w:val="001F4DED"/>
    <w:rsid w:val="001F5194"/>
    <w:rsid w:val="001F55D4"/>
    <w:rsid w:val="001F57A5"/>
    <w:rsid w:val="001F5816"/>
    <w:rsid w:val="001F59C4"/>
    <w:rsid w:val="001F5A57"/>
    <w:rsid w:val="001F5A79"/>
    <w:rsid w:val="001F5B7A"/>
    <w:rsid w:val="001F5C35"/>
    <w:rsid w:val="001F5EFD"/>
    <w:rsid w:val="001F62F6"/>
    <w:rsid w:val="001F6341"/>
    <w:rsid w:val="001F6634"/>
    <w:rsid w:val="001F677A"/>
    <w:rsid w:val="001F6E05"/>
    <w:rsid w:val="001F71DC"/>
    <w:rsid w:val="001F7246"/>
    <w:rsid w:val="001F76F2"/>
    <w:rsid w:val="001F77DB"/>
    <w:rsid w:val="001F7827"/>
    <w:rsid w:val="001F786D"/>
    <w:rsid w:val="001F7D63"/>
    <w:rsid w:val="0020025E"/>
    <w:rsid w:val="00200D15"/>
    <w:rsid w:val="00200E52"/>
    <w:rsid w:val="00200E56"/>
    <w:rsid w:val="00200EFC"/>
    <w:rsid w:val="0020127A"/>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5E48"/>
    <w:rsid w:val="002064D1"/>
    <w:rsid w:val="002069A6"/>
    <w:rsid w:val="00206AB7"/>
    <w:rsid w:val="00206B0D"/>
    <w:rsid w:val="00207361"/>
    <w:rsid w:val="00207505"/>
    <w:rsid w:val="002076F3"/>
    <w:rsid w:val="002106A6"/>
    <w:rsid w:val="0021083C"/>
    <w:rsid w:val="00210F64"/>
    <w:rsid w:val="00211030"/>
    <w:rsid w:val="002111D4"/>
    <w:rsid w:val="0021150F"/>
    <w:rsid w:val="002119E3"/>
    <w:rsid w:val="00211BBF"/>
    <w:rsid w:val="002121D7"/>
    <w:rsid w:val="00212395"/>
    <w:rsid w:val="002127E6"/>
    <w:rsid w:val="002128B4"/>
    <w:rsid w:val="00212EF5"/>
    <w:rsid w:val="00212F0B"/>
    <w:rsid w:val="002132B5"/>
    <w:rsid w:val="00213766"/>
    <w:rsid w:val="002142D2"/>
    <w:rsid w:val="0021443F"/>
    <w:rsid w:val="0021455A"/>
    <w:rsid w:val="00214938"/>
    <w:rsid w:val="00214FC9"/>
    <w:rsid w:val="0021523B"/>
    <w:rsid w:val="002153CC"/>
    <w:rsid w:val="0021593F"/>
    <w:rsid w:val="00215962"/>
    <w:rsid w:val="00215D77"/>
    <w:rsid w:val="00215F62"/>
    <w:rsid w:val="00215FA7"/>
    <w:rsid w:val="00216107"/>
    <w:rsid w:val="00216218"/>
    <w:rsid w:val="00216734"/>
    <w:rsid w:val="00216787"/>
    <w:rsid w:val="002167E5"/>
    <w:rsid w:val="00216E44"/>
    <w:rsid w:val="00217290"/>
    <w:rsid w:val="00217556"/>
    <w:rsid w:val="002175F8"/>
    <w:rsid w:val="0021763C"/>
    <w:rsid w:val="002176C5"/>
    <w:rsid w:val="002179B0"/>
    <w:rsid w:val="002179DE"/>
    <w:rsid w:val="00217A9F"/>
    <w:rsid w:val="0022030C"/>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C87"/>
    <w:rsid w:val="00224E55"/>
    <w:rsid w:val="00225038"/>
    <w:rsid w:val="002252A9"/>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926"/>
    <w:rsid w:val="00231EB1"/>
    <w:rsid w:val="00231F5C"/>
    <w:rsid w:val="00231F80"/>
    <w:rsid w:val="002322F6"/>
    <w:rsid w:val="00232AC7"/>
    <w:rsid w:val="00232F66"/>
    <w:rsid w:val="00233195"/>
    <w:rsid w:val="00233355"/>
    <w:rsid w:val="00233807"/>
    <w:rsid w:val="00233907"/>
    <w:rsid w:val="002339E1"/>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39E3"/>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590"/>
    <w:rsid w:val="00257942"/>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2F0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BA7"/>
    <w:rsid w:val="00265C40"/>
    <w:rsid w:val="00265D13"/>
    <w:rsid w:val="00265FE1"/>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76D"/>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A9D"/>
    <w:rsid w:val="00280B8A"/>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DA3"/>
    <w:rsid w:val="00283F66"/>
    <w:rsid w:val="0028415F"/>
    <w:rsid w:val="0028417E"/>
    <w:rsid w:val="00284187"/>
    <w:rsid w:val="00284367"/>
    <w:rsid w:val="00284439"/>
    <w:rsid w:val="00284520"/>
    <w:rsid w:val="0028467B"/>
    <w:rsid w:val="00284983"/>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9D3"/>
    <w:rsid w:val="00296B7E"/>
    <w:rsid w:val="00296FCC"/>
    <w:rsid w:val="002976AF"/>
    <w:rsid w:val="00297836"/>
    <w:rsid w:val="00297B1F"/>
    <w:rsid w:val="00297B7D"/>
    <w:rsid w:val="00297C07"/>
    <w:rsid w:val="00297EB7"/>
    <w:rsid w:val="00297F96"/>
    <w:rsid w:val="002A0300"/>
    <w:rsid w:val="002A083B"/>
    <w:rsid w:val="002A1083"/>
    <w:rsid w:val="002A13A0"/>
    <w:rsid w:val="002A1622"/>
    <w:rsid w:val="002A1AD8"/>
    <w:rsid w:val="002A1EE9"/>
    <w:rsid w:val="002A2022"/>
    <w:rsid w:val="002A271D"/>
    <w:rsid w:val="002A2BD7"/>
    <w:rsid w:val="002A3497"/>
    <w:rsid w:val="002A3790"/>
    <w:rsid w:val="002A3BFD"/>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333"/>
    <w:rsid w:val="002B34C0"/>
    <w:rsid w:val="002B34EB"/>
    <w:rsid w:val="002B36AF"/>
    <w:rsid w:val="002B3BEC"/>
    <w:rsid w:val="002B3DE5"/>
    <w:rsid w:val="002B429D"/>
    <w:rsid w:val="002B433E"/>
    <w:rsid w:val="002B446A"/>
    <w:rsid w:val="002B4761"/>
    <w:rsid w:val="002B4AB3"/>
    <w:rsid w:val="002B4CE9"/>
    <w:rsid w:val="002B4D87"/>
    <w:rsid w:val="002B4DDE"/>
    <w:rsid w:val="002B51D0"/>
    <w:rsid w:val="002B55F3"/>
    <w:rsid w:val="002B57A9"/>
    <w:rsid w:val="002B5E9D"/>
    <w:rsid w:val="002B6395"/>
    <w:rsid w:val="002B639A"/>
    <w:rsid w:val="002B68E0"/>
    <w:rsid w:val="002B69C9"/>
    <w:rsid w:val="002B717C"/>
    <w:rsid w:val="002B72D7"/>
    <w:rsid w:val="002B738D"/>
    <w:rsid w:val="002B753D"/>
    <w:rsid w:val="002B75CC"/>
    <w:rsid w:val="002B7A9E"/>
    <w:rsid w:val="002B7BC5"/>
    <w:rsid w:val="002B7C3A"/>
    <w:rsid w:val="002C034B"/>
    <w:rsid w:val="002C0811"/>
    <w:rsid w:val="002C088E"/>
    <w:rsid w:val="002C08CB"/>
    <w:rsid w:val="002C08D0"/>
    <w:rsid w:val="002C0A56"/>
    <w:rsid w:val="002C0AA0"/>
    <w:rsid w:val="002C1639"/>
    <w:rsid w:val="002C16E7"/>
    <w:rsid w:val="002C17F5"/>
    <w:rsid w:val="002C17FA"/>
    <w:rsid w:val="002C18D8"/>
    <w:rsid w:val="002C1E1E"/>
    <w:rsid w:val="002C1FF5"/>
    <w:rsid w:val="002C24AD"/>
    <w:rsid w:val="002C2654"/>
    <w:rsid w:val="002C27CE"/>
    <w:rsid w:val="002C2C41"/>
    <w:rsid w:val="002C2D5B"/>
    <w:rsid w:val="002C2F4D"/>
    <w:rsid w:val="002C3345"/>
    <w:rsid w:val="002C3403"/>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19"/>
    <w:rsid w:val="002D0C59"/>
    <w:rsid w:val="002D0C83"/>
    <w:rsid w:val="002D0C99"/>
    <w:rsid w:val="002D0DFD"/>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7C1"/>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88E"/>
    <w:rsid w:val="002E3A54"/>
    <w:rsid w:val="002E3BD7"/>
    <w:rsid w:val="002E3F75"/>
    <w:rsid w:val="002E407E"/>
    <w:rsid w:val="002E4956"/>
    <w:rsid w:val="002E4D02"/>
    <w:rsid w:val="002E4F36"/>
    <w:rsid w:val="002E51A4"/>
    <w:rsid w:val="002E5330"/>
    <w:rsid w:val="002E55A2"/>
    <w:rsid w:val="002E5B49"/>
    <w:rsid w:val="002E5B91"/>
    <w:rsid w:val="002E5C52"/>
    <w:rsid w:val="002E5FD4"/>
    <w:rsid w:val="002E6235"/>
    <w:rsid w:val="002E63C7"/>
    <w:rsid w:val="002E674A"/>
    <w:rsid w:val="002E67E7"/>
    <w:rsid w:val="002E6812"/>
    <w:rsid w:val="002E6B2B"/>
    <w:rsid w:val="002E6D2F"/>
    <w:rsid w:val="002E6E86"/>
    <w:rsid w:val="002E6FDF"/>
    <w:rsid w:val="002E7015"/>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D1F"/>
    <w:rsid w:val="002F2F91"/>
    <w:rsid w:val="002F3196"/>
    <w:rsid w:val="002F3993"/>
    <w:rsid w:val="002F3ACB"/>
    <w:rsid w:val="002F3D42"/>
    <w:rsid w:val="002F3DC5"/>
    <w:rsid w:val="002F4167"/>
    <w:rsid w:val="002F4181"/>
    <w:rsid w:val="002F42DC"/>
    <w:rsid w:val="002F4302"/>
    <w:rsid w:val="002F4815"/>
    <w:rsid w:val="002F48A3"/>
    <w:rsid w:val="002F48FD"/>
    <w:rsid w:val="002F4A0C"/>
    <w:rsid w:val="002F4A63"/>
    <w:rsid w:val="002F4C00"/>
    <w:rsid w:val="002F5531"/>
    <w:rsid w:val="002F5ACA"/>
    <w:rsid w:val="002F6187"/>
    <w:rsid w:val="002F62BA"/>
    <w:rsid w:val="002F6388"/>
    <w:rsid w:val="002F6570"/>
    <w:rsid w:val="002F6A8C"/>
    <w:rsid w:val="002F6C2A"/>
    <w:rsid w:val="002F7510"/>
    <w:rsid w:val="002F7A9F"/>
    <w:rsid w:val="002F7E3E"/>
    <w:rsid w:val="0030014B"/>
    <w:rsid w:val="00300433"/>
    <w:rsid w:val="00300526"/>
    <w:rsid w:val="003006E7"/>
    <w:rsid w:val="00300A06"/>
    <w:rsid w:val="00300A8D"/>
    <w:rsid w:val="0030122D"/>
    <w:rsid w:val="003015F5"/>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4071"/>
    <w:rsid w:val="003043C8"/>
    <w:rsid w:val="00304479"/>
    <w:rsid w:val="00304796"/>
    <w:rsid w:val="003047AF"/>
    <w:rsid w:val="00304EB3"/>
    <w:rsid w:val="00304EC9"/>
    <w:rsid w:val="00304ED2"/>
    <w:rsid w:val="00305128"/>
    <w:rsid w:val="003052C0"/>
    <w:rsid w:val="00306465"/>
    <w:rsid w:val="0030648A"/>
    <w:rsid w:val="0030668D"/>
    <w:rsid w:val="00306BCE"/>
    <w:rsid w:val="00306DBB"/>
    <w:rsid w:val="00306EA9"/>
    <w:rsid w:val="00306F18"/>
    <w:rsid w:val="0030705A"/>
    <w:rsid w:val="00307499"/>
    <w:rsid w:val="00307B31"/>
    <w:rsid w:val="00307C34"/>
    <w:rsid w:val="00307DA2"/>
    <w:rsid w:val="00307DAA"/>
    <w:rsid w:val="00307DD8"/>
    <w:rsid w:val="00310081"/>
    <w:rsid w:val="003100C1"/>
    <w:rsid w:val="0031040B"/>
    <w:rsid w:val="0031046B"/>
    <w:rsid w:val="0031072C"/>
    <w:rsid w:val="00310901"/>
    <w:rsid w:val="00310EB2"/>
    <w:rsid w:val="00311507"/>
    <w:rsid w:val="003118D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6D5"/>
    <w:rsid w:val="00314C17"/>
    <w:rsid w:val="00314DB0"/>
    <w:rsid w:val="00314DB7"/>
    <w:rsid w:val="00314F95"/>
    <w:rsid w:val="00315017"/>
    <w:rsid w:val="00315600"/>
    <w:rsid w:val="003156A6"/>
    <w:rsid w:val="00315A8C"/>
    <w:rsid w:val="00315DEB"/>
    <w:rsid w:val="00315E60"/>
    <w:rsid w:val="00315F77"/>
    <w:rsid w:val="00316595"/>
    <w:rsid w:val="0031682E"/>
    <w:rsid w:val="00316A07"/>
    <w:rsid w:val="00316AB2"/>
    <w:rsid w:val="003170F6"/>
    <w:rsid w:val="003173FB"/>
    <w:rsid w:val="003175E3"/>
    <w:rsid w:val="003176C7"/>
    <w:rsid w:val="003203A8"/>
    <w:rsid w:val="0032079E"/>
    <w:rsid w:val="0032082A"/>
    <w:rsid w:val="00321007"/>
    <w:rsid w:val="00321552"/>
    <w:rsid w:val="00321D66"/>
    <w:rsid w:val="00321EE2"/>
    <w:rsid w:val="003220E3"/>
    <w:rsid w:val="00322EBD"/>
    <w:rsid w:val="00322FEE"/>
    <w:rsid w:val="00323460"/>
    <w:rsid w:val="00323AFC"/>
    <w:rsid w:val="00323CEE"/>
    <w:rsid w:val="00323D54"/>
    <w:rsid w:val="00323F04"/>
    <w:rsid w:val="00324259"/>
    <w:rsid w:val="00324497"/>
    <w:rsid w:val="0032488E"/>
    <w:rsid w:val="00324937"/>
    <w:rsid w:val="00324B48"/>
    <w:rsid w:val="00324F44"/>
    <w:rsid w:val="00324F75"/>
    <w:rsid w:val="003250FE"/>
    <w:rsid w:val="00325971"/>
    <w:rsid w:val="003259D4"/>
    <w:rsid w:val="00325C68"/>
    <w:rsid w:val="00325CE7"/>
    <w:rsid w:val="00325FFD"/>
    <w:rsid w:val="003260D6"/>
    <w:rsid w:val="00326129"/>
    <w:rsid w:val="00326482"/>
    <w:rsid w:val="0032698A"/>
    <w:rsid w:val="00326C9F"/>
    <w:rsid w:val="0032733A"/>
    <w:rsid w:val="00327387"/>
    <w:rsid w:val="003276E3"/>
    <w:rsid w:val="00327B03"/>
    <w:rsid w:val="00327EF9"/>
    <w:rsid w:val="003301A4"/>
    <w:rsid w:val="003301E9"/>
    <w:rsid w:val="00330243"/>
    <w:rsid w:val="00330346"/>
    <w:rsid w:val="003304C7"/>
    <w:rsid w:val="0033081A"/>
    <w:rsid w:val="003309FB"/>
    <w:rsid w:val="00330B0D"/>
    <w:rsid w:val="00330C5D"/>
    <w:rsid w:val="003310D7"/>
    <w:rsid w:val="00331288"/>
    <w:rsid w:val="00331550"/>
    <w:rsid w:val="003317AF"/>
    <w:rsid w:val="00331F77"/>
    <w:rsid w:val="00332183"/>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8C1"/>
    <w:rsid w:val="00334A60"/>
    <w:rsid w:val="00334D94"/>
    <w:rsid w:val="00334E15"/>
    <w:rsid w:val="00334FD0"/>
    <w:rsid w:val="00335024"/>
    <w:rsid w:val="00335314"/>
    <w:rsid w:val="00335751"/>
    <w:rsid w:val="00335826"/>
    <w:rsid w:val="003358AA"/>
    <w:rsid w:val="003359A3"/>
    <w:rsid w:val="00335A5E"/>
    <w:rsid w:val="00335B55"/>
    <w:rsid w:val="00335EA4"/>
    <w:rsid w:val="00335F86"/>
    <w:rsid w:val="00335FE1"/>
    <w:rsid w:val="003362D8"/>
    <w:rsid w:val="003365BB"/>
    <w:rsid w:val="00336A6E"/>
    <w:rsid w:val="00336F23"/>
    <w:rsid w:val="00336F9E"/>
    <w:rsid w:val="00337613"/>
    <w:rsid w:val="003378CE"/>
    <w:rsid w:val="00337A5E"/>
    <w:rsid w:val="00337D04"/>
    <w:rsid w:val="003401DA"/>
    <w:rsid w:val="00340208"/>
    <w:rsid w:val="00340426"/>
    <w:rsid w:val="00340B5E"/>
    <w:rsid w:val="00340D7A"/>
    <w:rsid w:val="0034157C"/>
    <w:rsid w:val="00341852"/>
    <w:rsid w:val="00341C1B"/>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94C"/>
    <w:rsid w:val="00343D87"/>
    <w:rsid w:val="00343DF8"/>
    <w:rsid w:val="003443B7"/>
    <w:rsid w:val="003450B1"/>
    <w:rsid w:val="00345468"/>
    <w:rsid w:val="003455EF"/>
    <w:rsid w:val="00345715"/>
    <w:rsid w:val="00345CD4"/>
    <w:rsid w:val="00345CDD"/>
    <w:rsid w:val="00345E8D"/>
    <w:rsid w:val="00345FF9"/>
    <w:rsid w:val="0034613F"/>
    <w:rsid w:val="00346A66"/>
    <w:rsid w:val="00346C95"/>
    <w:rsid w:val="00346D02"/>
    <w:rsid w:val="00346E99"/>
    <w:rsid w:val="00346ED3"/>
    <w:rsid w:val="00347178"/>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54E"/>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99"/>
    <w:rsid w:val="00362FA1"/>
    <w:rsid w:val="0036312F"/>
    <w:rsid w:val="003632B6"/>
    <w:rsid w:val="00363482"/>
    <w:rsid w:val="0036351D"/>
    <w:rsid w:val="003636BA"/>
    <w:rsid w:val="0036389B"/>
    <w:rsid w:val="00363C45"/>
    <w:rsid w:val="00363F3C"/>
    <w:rsid w:val="003640F3"/>
    <w:rsid w:val="00364132"/>
    <w:rsid w:val="003642FF"/>
    <w:rsid w:val="00364A78"/>
    <w:rsid w:val="00364C30"/>
    <w:rsid w:val="00364D0A"/>
    <w:rsid w:val="00364E54"/>
    <w:rsid w:val="00364E7F"/>
    <w:rsid w:val="0036539D"/>
    <w:rsid w:val="0036548D"/>
    <w:rsid w:val="00365B21"/>
    <w:rsid w:val="00365B64"/>
    <w:rsid w:val="00365B94"/>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3DE"/>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29A"/>
    <w:rsid w:val="0037730E"/>
    <w:rsid w:val="00377374"/>
    <w:rsid w:val="00377482"/>
    <w:rsid w:val="00377865"/>
    <w:rsid w:val="00377D39"/>
    <w:rsid w:val="00377DF7"/>
    <w:rsid w:val="00380234"/>
    <w:rsid w:val="0038032F"/>
    <w:rsid w:val="00380411"/>
    <w:rsid w:val="003805AF"/>
    <w:rsid w:val="00380854"/>
    <w:rsid w:val="00380CA3"/>
    <w:rsid w:val="00380D90"/>
    <w:rsid w:val="00380FAE"/>
    <w:rsid w:val="00381180"/>
    <w:rsid w:val="003814E1"/>
    <w:rsid w:val="00381587"/>
    <w:rsid w:val="003818FB"/>
    <w:rsid w:val="00381E46"/>
    <w:rsid w:val="00382216"/>
    <w:rsid w:val="0038237B"/>
    <w:rsid w:val="003827E5"/>
    <w:rsid w:val="00382913"/>
    <w:rsid w:val="00382963"/>
    <w:rsid w:val="0038297C"/>
    <w:rsid w:val="00382986"/>
    <w:rsid w:val="00382B56"/>
    <w:rsid w:val="00382B91"/>
    <w:rsid w:val="00382F52"/>
    <w:rsid w:val="00383154"/>
    <w:rsid w:val="00383432"/>
    <w:rsid w:val="00383571"/>
    <w:rsid w:val="003836A2"/>
    <w:rsid w:val="00383C60"/>
    <w:rsid w:val="00383E30"/>
    <w:rsid w:val="003840E7"/>
    <w:rsid w:val="00384A48"/>
    <w:rsid w:val="00384C3E"/>
    <w:rsid w:val="00384DC1"/>
    <w:rsid w:val="00384EC3"/>
    <w:rsid w:val="00385043"/>
    <w:rsid w:val="003850E8"/>
    <w:rsid w:val="00385D57"/>
    <w:rsid w:val="00386006"/>
    <w:rsid w:val="003861E5"/>
    <w:rsid w:val="00386381"/>
    <w:rsid w:val="0038645C"/>
    <w:rsid w:val="00386698"/>
    <w:rsid w:val="00386966"/>
    <w:rsid w:val="003869C2"/>
    <w:rsid w:val="00386D4D"/>
    <w:rsid w:val="00386FD3"/>
    <w:rsid w:val="003870AA"/>
    <w:rsid w:val="003873A6"/>
    <w:rsid w:val="00387643"/>
    <w:rsid w:val="0038781B"/>
    <w:rsid w:val="003878CD"/>
    <w:rsid w:val="00387942"/>
    <w:rsid w:val="00387ACE"/>
    <w:rsid w:val="00387B1F"/>
    <w:rsid w:val="00387BA4"/>
    <w:rsid w:val="00387BFD"/>
    <w:rsid w:val="00387DB3"/>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225"/>
    <w:rsid w:val="00394433"/>
    <w:rsid w:val="0039446F"/>
    <w:rsid w:val="0039462D"/>
    <w:rsid w:val="00394A5E"/>
    <w:rsid w:val="00394CC9"/>
    <w:rsid w:val="00394CFA"/>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4475"/>
    <w:rsid w:val="003A55B8"/>
    <w:rsid w:val="003A5769"/>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29F"/>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3"/>
    <w:rsid w:val="003B7647"/>
    <w:rsid w:val="003B7F08"/>
    <w:rsid w:val="003C01D1"/>
    <w:rsid w:val="003C0465"/>
    <w:rsid w:val="003C04C9"/>
    <w:rsid w:val="003C0670"/>
    <w:rsid w:val="003C06DA"/>
    <w:rsid w:val="003C0B08"/>
    <w:rsid w:val="003C1867"/>
    <w:rsid w:val="003C1B41"/>
    <w:rsid w:val="003C1C22"/>
    <w:rsid w:val="003C1D96"/>
    <w:rsid w:val="003C2040"/>
    <w:rsid w:val="003C21AE"/>
    <w:rsid w:val="003C2700"/>
    <w:rsid w:val="003C2936"/>
    <w:rsid w:val="003C2B8F"/>
    <w:rsid w:val="003C2F7F"/>
    <w:rsid w:val="003C2FAA"/>
    <w:rsid w:val="003C3065"/>
    <w:rsid w:val="003C3144"/>
    <w:rsid w:val="003C3183"/>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DB2"/>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4B6C"/>
    <w:rsid w:val="003E5136"/>
    <w:rsid w:val="003E5226"/>
    <w:rsid w:val="003E5407"/>
    <w:rsid w:val="003E6233"/>
    <w:rsid w:val="003E638F"/>
    <w:rsid w:val="003E658E"/>
    <w:rsid w:val="003E65BD"/>
    <w:rsid w:val="003E69B5"/>
    <w:rsid w:val="003E69B9"/>
    <w:rsid w:val="003E6EBE"/>
    <w:rsid w:val="003E702F"/>
    <w:rsid w:val="003E7070"/>
    <w:rsid w:val="003E7470"/>
    <w:rsid w:val="003E75CF"/>
    <w:rsid w:val="003E7615"/>
    <w:rsid w:val="003E78C4"/>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B8B"/>
    <w:rsid w:val="003F3C05"/>
    <w:rsid w:val="003F3D6B"/>
    <w:rsid w:val="003F3D71"/>
    <w:rsid w:val="003F45F1"/>
    <w:rsid w:val="003F491F"/>
    <w:rsid w:val="003F5320"/>
    <w:rsid w:val="003F537F"/>
    <w:rsid w:val="003F54D2"/>
    <w:rsid w:val="003F57A2"/>
    <w:rsid w:val="003F5ADC"/>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2D2C"/>
    <w:rsid w:val="004032AC"/>
    <w:rsid w:val="0040343B"/>
    <w:rsid w:val="004039EA"/>
    <w:rsid w:val="00403F04"/>
    <w:rsid w:val="0040400C"/>
    <w:rsid w:val="00404108"/>
    <w:rsid w:val="004042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60"/>
    <w:rsid w:val="004105DB"/>
    <w:rsid w:val="00410ECD"/>
    <w:rsid w:val="00411086"/>
    <w:rsid w:val="00411109"/>
    <w:rsid w:val="0041143A"/>
    <w:rsid w:val="0041147B"/>
    <w:rsid w:val="004115E8"/>
    <w:rsid w:val="004116D8"/>
    <w:rsid w:val="00411BF9"/>
    <w:rsid w:val="00411FAF"/>
    <w:rsid w:val="004127F8"/>
    <w:rsid w:val="00412FB2"/>
    <w:rsid w:val="00413080"/>
    <w:rsid w:val="0041313A"/>
    <w:rsid w:val="00413586"/>
    <w:rsid w:val="004136E7"/>
    <w:rsid w:val="0041388D"/>
    <w:rsid w:val="00413F8D"/>
    <w:rsid w:val="0041470F"/>
    <w:rsid w:val="00414717"/>
    <w:rsid w:val="0041499F"/>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DA7"/>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7606"/>
    <w:rsid w:val="00437760"/>
    <w:rsid w:val="00437DDE"/>
    <w:rsid w:val="00437E39"/>
    <w:rsid w:val="00437F44"/>
    <w:rsid w:val="00440052"/>
    <w:rsid w:val="004401A4"/>
    <w:rsid w:val="004405E1"/>
    <w:rsid w:val="004406C1"/>
    <w:rsid w:val="0044086E"/>
    <w:rsid w:val="00440C63"/>
    <w:rsid w:val="00440C6D"/>
    <w:rsid w:val="00440F34"/>
    <w:rsid w:val="0044107A"/>
    <w:rsid w:val="0044125C"/>
    <w:rsid w:val="00441636"/>
    <w:rsid w:val="00441AA0"/>
    <w:rsid w:val="00441AA1"/>
    <w:rsid w:val="00441C17"/>
    <w:rsid w:val="00441F42"/>
    <w:rsid w:val="004421D0"/>
    <w:rsid w:val="00442715"/>
    <w:rsid w:val="00442EAE"/>
    <w:rsid w:val="00443169"/>
    <w:rsid w:val="0044397D"/>
    <w:rsid w:val="00443A6F"/>
    <w:rsid w:val="00443FB8"/>
    <w:rsid w:val="00443FD4"/>
    <w:rsid w:val="00443FDE"/>
    <w:rsid w:val="004445A4"/>
    <w:rsid w:val="0044465F"/>
    <w:rsid w:val="00445138"/>
    <w:rsid w:val="00445605"/>
    <w:rsid w:val="004456FD"/>
    <w:rsid w:val="00445742"/>
    <w:rsid w:val="00445800"/>
    <w:rsid w:val="0044597B"/>
    <w:rsid w:val="0044602B"/>
    <w:rsid w:val="00446049"/>
    <w:rsid w:val="0044606C"/>
    <w:rsid w:val="00446114"/>
    <w:rsid w:val="004464CE"/>
    <w:rsid w:val="00446644"/>
    <w:rsid w:val="00446717"/>
    <w:rsid w:val="0044682B"/>
    <w:rsid w:val="0044694A"/>
    <w:rsid w:val="004470AF"/>
    <w:rsid w:val="0044771B"/>
    <w:rsid w:val="00450156"/>
    <w:rsid w:val="00450366"/>
    <w:rsid w:val="0045046B"/>
    <w:rsid w:val="004504B5"/>
    <w:rsid w:val="004504E9"/>
    <w:rsid w:val="00450852"/>
    <w:rsid w:val="00450984"/>
    <w:rsid w:val="00450A3E"/>
    <w:rsid w:val="00450C30"/>
    <w:rsid w:val="00450DBF"/>
    <w:rsid w:val="00451C0D"/>
    <w:rsid w:val="00451F3F"/>
    <w:rsid w:val="0045201D"/>
    <w:rsid w:val="00452094"/>
    <w:rsid w:val="0045318B"/>
    <w:rsid w:val="00453B6F"/>
    <w:rsid w:val="00453CBA"/>
    <w:rsid w:val="00453CF9"/>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DF3"/>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C7F"/>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AF"/>
    <w:rsid w:val="00473EF8"/>
    <w:rsid w:val="0047402B"/>
    <w:rsid w:val="004742D0"/>
    <w:rsid w:val="0047437C"/>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26D"/>
    <w:rsid w:val="004803BB"/>
    <w:rsid w:val="0048062D"/>
    <w:rsid w:val="00480E51"/>
    <w:rsid w:val="004816D3"/>
    <w:rsid w:val="00482025"/>
    <w:rsid w:val="00482067"/>
    <w:rsid w:val="00482125"/>
    <w:rsid w:val="004824A7"/>
    <w:rsid w:val="004824A9"/>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059"/>
    <w:rsid w:val="004852B8"/>
    <w:rsid w:val="004852CF"/>
    <w:rsid w:val="0048538E"/>
    <w:rsid w:val="00485A31"/>
    <w:rsid w:val="00485D7D"/>
    <w:rsid w:val="00486067"/>
    <w:rsid w:val="004862C2"/>
    <w:rsid w:val="004862F2"/>
    <w:rsid w:val="0048633A"/>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1E"/>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0E"/>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0DF"/>
    <w:rsid w:val="004A3151"/>
    <w:rsid w:val="004A3154"/>
    <w:rsid w:val="004A3245"/>
    <w:rsid w:val="004A3B52"/>
    <w:rsid w:val="004A4102"/>
    <w:rsid w:val="004A454B"/>
    <w:rsid w:val="004A4E16"/>
    <w:rsid w:val="004A5345"/>
    <w:rsid w:val="004A539B"/>
    <w:rsid w:val="004A543E"/>
    <w:rsid w:val="004A56B1"/>
    <w:rsid w:val="004A5951"/>
    <w:rsid w:val="004A6720"/>
    <w:rsid w:val="004A6900"/>
    <w:rsid w:val="004A716B"/>
    <w:rsid w:val="004A74B6"/>
    <w:rsid w:val="004A7B1E"/>
    <w:rsid w:val="004A7C67"/>
    <w:rsid w:val="004B01DE"/>
    <w:rsid w:val="004B0836"/>
    <w:rsid w:val="004B088E"/>
    <w:rsid w:val="004B0A37"/>
    <w:rsid w:val="004B0C21"/>
    <w:rsid w:val="004B0C67"/>
    <w:rsid w:val="004B1829"/>
    <w:rsid w:val="004B1CA9"/>
    <w:rsid w:val="004B1F23"/>
    <w:rsid w:val="004B23C3"/>
    <w:rsid w:val="004B325B"/>
    <w:rsid w:val="004B3319"/>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B2"/>
    <w:rsid w:val="004B55C6"/>
    <w:rsid w:val="004B5614"/>
    <w:rsid w:val="004B565A"/>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134"/>
    <w:rsid w:val="004C321F"/>
    <w:rsid w:val="004C325A"/>
    <w:rsid w:val="004C352A"/>
    <w:rsid w:val="004C3617"/>
    <w:rsid w:val="004C3FB5"/>
    <w:rsid w:val="004C437D"/>
    <w:rsid w:val="004C4476"/>
    <w:rsid w:val="004C45B1"/>
    <w:rsid w:val="004C4708"/>
    <w:rsid w:val="004C4BE6"/>
    <w:rsid w:val="004C521C"/>
    <w:rsid w:val="004C54C4"/>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1277"/>
    <w:rsid w:val="004D1286"/>
    <w:rsid w:val="004D1352"/>
    <w:rsid w:val="004D13D6"/>
    <w:rsid w:val="004D154D"/>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0DA0"/>
    <w:rsid w:val="004E1275"/>
    <w:rsid w:val="004E15FB"/>
    <w:rsid w:val="004E1A68"/>
    <w:rsid w:val="004E1C6F"/>
    <w:rsid w:val="004E1D25"/>
    <w:rsid w:val="004E1D44"/>
    <w:rsid w:val="004E1D68"/>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4F8B"/>
    <w:rsid w:val="004E514B"/>
    <w:rsid w:val="004E5566"/>
    <w:rsid w:val="004E5AFE"/>
    <w:rsid w:val="004E5CB3"/>
    <w:rsid w:val="004E5D54"/>
    <w:rsid w:val="004E5F15"/>
    <w:rsid w:val="004E5FA6"/>
    <w:rsid w:val="004E6729"/>
    <w:rsid w:val="004E6B21"/>
    <w:rsid w:val="004E6E41"/>
    <w:rsid w:val="004E7064"/>
    <w:rsid w:val="004E7170"/>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A6C"/>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E44"/>
    <w:rsid w:val="004F7F73"/>
    <w:rsid w:val="005003DF"/>
    <w:rsid w:val="00500488"/>
    <w:rsid w:val="00500EBC"/>
    <w:rsid w:val="005011E9"/>
    <w:rsid w:val="00501D13"/>
    <w:rsid w:val="00502542"/>
    <w:rsid w:val="005028F0"/>
    <w:rsid w:val="005029A8"/>
    <w:rsid w:val="005030E4"/>
    <w:rsid w:val="005048BE"/>
    <w:rsid w:val="00504C95"/>
    <w:rsid w:val="00504F08"/>
    <w:rsid w:val="00505217"/>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5C2"/>
    <w:rsid w:val="0051265A"/>
    <w:rsid w:val="00512ABF"/>
    <w:rsid w:val="00512B9F"/>
    <w:rsid w:val="00513169"/>
    <w:rsid w:val="00513B3A"/>
    <w:rsid w:val="00513DAE"/>
    <w:rsid w:val="00514344"/>
    <w:rsid w:val="005146CF"/>
    <w:rsid w:val="005146DA"/>
    <w:rsid w:val="005151D2"/>
    <w:rsid w:val="005151D3"/>
    <w:rsid w:val="005159BB"/>
    <w:rsid w:val="00515AB2"/>
    <w:rsid w:val="00515D82"/>
    <w:rsid w:val="00515E37"/>
    <w:rsid w:val="00515FF1"/>
    <w:rsid w:val="0051612C"/>
    <w:rsid w:val="005167E8"/>
    <w:rsid w:val="00516B26"/>
    <w:rsid w:val="00516CC1"/>
    <w:rsid w:val="00516DAF"/>
    <w:rsid w:val="00517803"/>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2902"/>
    <w:rsid w:val="00522AEE"/>
    <w:rsid w:val="00523465"/>
    <w:rsid w:val="0052356C"/>
    <w:rsid w:val="00523601"/>
    <w:rsid w:val="00523667"/>
    <w:rsid w:val="0052367A"/>
    <w:rsid w:val="00523971"/>
    <w:rsid w:val="00523979"/>
    <w:rsid w:val="00523F8A"/>
    <w:rsid w:val="0052406A"/>
    <w:rsid w:val="00524218"/>
    <w:rsid w:val="005242B4"/>
    <w:rsid w:val="005244F7"/>
    <w:rsid w:val="005245CA"/>
    <w:rsid w:val="005246D7"/>
    <w:rsid w:val="00524A43"/>
    <w:rsid w:val="00524D75"/>
    <w:rsid w:val="00524F17"/>
    <w:rsid w:val="005250C1"/>
    <w:rsid w:val="00525A52"/>
    <w:rsid w:val="00525E31"/>
    <w:rsid w:val="00525E5E"/>
    <w:rsid w:val="00526573"/>
    <w:rsid w:val="00526856"/>
    <w:rsid w:val="00526D84"/>
    <w:rsid w:val="00526F96"/>
    <w:rsid w:val="0052707B"/>
    <w:rsid w:val="00527219"/>
    <w:rsid w:val="00527277"/>
    <w:rsid w:val="0052760A"/>
    <w:rsid w:val="0052782A"/>
    <w:rsid w:val="00527F95"/>
    <w:rsid w:val="00530188"/>
    <w:rsid w:val="005302B6"/>
    <w:rsid w:val="005303AB"/>
    <w:rsid w:val="005308F4"/>
    <w:rsid w:val="005308FD"/>
    <w:rsid w:val="00531295"/>
    <w:rsid w:val="005314C5"/>
    <w:rsid w:val="005318BE"/>
    <w:rsid w:val="00531B5A"/>
    <w:rsid w:val="005324CE"/>
    <w:rsid w:val="005327B6"/>
    <w:rsid w:val="005327FA"/>
    <w:rsid w:val="00532855"/>
    <w:rsid w:val="00532FC9"/>
    <w:rsid w:val="005331CE"/>
    <w:rsid w:val="005333BE"/>
    <w:rsid w:val="0053346F"/>
    <w:rsid w:val="005334D0"/>
    <w:rsid w:val="005336C9"/>
    <w:rsid w:val="005337CF"/>
    <w:rsid w:val="00533877"/>
    <w:rsid w:val="00534C5F"/>
    <w:rsid w:val="00535095"/>
    <w:rsid w:val="0053509D"/>
    <w:rsid w:val="00535636"/>
    <w:rsid w:val="0053589D"/>
    <w:rsid w:val="00535E13"/>
    <w:rsid w:val="00536162"/>
    <w:rsid w:val="0053650A"/>
    <w:rsid w:val="00536833"/>
    <w:rsid w:val="00536D3E"/>
    <w:rsid w:val="00536ED8"/>
    <w:rsid w:val="00536FE1"/>
    <w:rsid w:val="00537D53"/>
    <w:rsid w:val="00537F2E"/>
    <w:rsid w:val="0054008E"/>
    <w:rsid w:val="00540581"/>
    <w:rsid w:val="00540742"/>
    <w:rsid w:val="005408DE"/>
    <w:rsid w:val="00540AD9"/>
    <w:rsid w:val="00540B82"/>
    <w:rsid w:val="00540E18"/>
    <w:rsid w:val="005410FF"/>
    <w:rsid w:val="005416C1"/>
    <w:rsid w:val="00542112"/>
    <w:rsid w:val="005424F6"/>
    <w:rsid w:val="0054257E"/>
    <w:rsid w:val="005429F0"/>
    <w:rsid w:val="00542FA9"/>
    <w:rsid w:val="00543144"/>
    <w:rsid w:val="0054320A"/>
    <w:rsid w:val="00543829"/>
    <w:rsid w:val="00543B8C"/>
    <w:rsid w:val="00544264"/>
    <w:rsid w:val="0054444C"/>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62C"/>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B23"/>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B5A"/>
    <w:rsid w:val="00561F0D"/>
    <w:rsid w:val="0056292C"/>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9D5"/>
    <w:rsid w:val="00566C7F"/>
    <w:rsid w:val="00566CD3"/>
    <w:rsid w:val="00567080"/>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77CC5"/>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8D9"/>
    <w:rsid w:val="00584B4C"/>
    <w:rsid w:val="00584CE0"/>
    <w:rsid w:val="0058521F"/>
    <w:rsid w:val="00585245"/>
    <w:rsid w:val="005852B6"/>
    <w:rsid w:val="0058538D"/>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542"/>
    <w:rsid w:val="005957BE"/>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141"/>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22A"/>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512"/>
    <w:rsid w:val="005B681A"/>
    <w:rsid w:val="005B792A"/>
    <w:rsid w:val="005B79D5"/>
    <w:rsid w:val="005B7E13"/>
    <w:rsid w:val="005C0446"/>
    <w:rsid w:val="005C0F93"/>
    <w:rsid w:val="005C1017"/>
    <w:rsid w:val="005C1262"/>
    <w:rsid w:val="005C1734"/>
    <w:rsid w:val="005C1A54"/>
    <w:rsid w:val="005C1AD8"/>
    <w:rsid w:val="005C1E31"/>
    <w:rsid w:val="005C267A"/>
    <w:rsid w:val="005C29C3"/>
    <w:rsid w:val="005C2BB3"/>
    <w:rsid w:val="005C3084"/>
    <w:rsid w:val="005C30D3"/>
    <w:rsid w:val="005C39C1"/>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DA5"/>
    <w:rsid w:val="005D4E51"/>
    <w:rsid w:val="005D50E8"/>
    <w:rsid w:val="005D50FF"/>
    <w:rsid w:val="005D53F5"/>
    <w:rsid w:val="005D55F3"/>
    <w:rsid w:val="005D587C"/>
    <w:rsid w:val="005D5F7D"/>
    <w:rsid w:val="005D6520"/>
    <w:rsid w:val="005D6C7D"/>
    <w:rsid w:val="005D6DD9"/>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11B"/>
    <w:rsid w:val="005E3550"/>
    <w:rsid w:val="005E37AF"/>
    <w:rsid w:val="005E3956"/>
    <w:rsid w:val="005E3C68"/>
    <w:rsid w:val="005E46A7"/>
    <w:rsid w:val="005E46C2"/>
    <w:rsid w:val="005E49CF"/>
    <w:rsid w:val="005E49F2"/>
    <w:rsid w:val="005E4B96"/>
    <w:rsid w:val="005E4DD4"/>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A0D"/>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863"/>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99E"/>
    <w:rsid w:val="00603AD7"/>
    <w:rsid w:val="00603D2B"/>
    <w:rsid w:val="00604099"/>
    <w:rsid w:val="00604502"/>
    <w:rsid w:val="0060463B"/>
    <w:rsid w:val="0060466C"/>
    <w:rsid w:val="006046B6"/>
    <w:rsid w:val="00604821"/>
    <w:rsid w:val="006050F7"/>
    <w:rsid w:val="006053E1"/>
    <w:rsid w:val="006059EE"/>
    <w:rsid w:val="00605A36"/>
    <w:rsid w:val="00606513"/>
    <w:rsid w:val="006070AE"/>
    <w:rsid w:val="00607638"/>
    <w:rsid w:val="006076FC"/>
    <w:rsid w:val="006102C5"/>
    <w:rsid w:val="0061043C"/>
    <w:rsid w:val="00610AAE"/>
    <w:rsid w:val="00610ADE"/>
    <w:rsid w:val="00610BFB"/>
    <w:rsid w:val="00610D7B"/>
    <w:rsid w:val="0061129F"/>
    <w:rsid w:val="00611E72"/>
    <w:rsid w:val="006123A2"/>
    <w:rsid w:val="006123BA"/>
    <w:rsid w:val="0061268C"/>
    <w:rsid w:val="00612AA2"/>
    <w:rsid w:val="00612E78"/>
    <w:rsid w:val="0061353B"/>
    <w:rsid w:val="00613713"/>
    <w:rsid w:val="00613D4F"/>
    <w:rsid w:val="00613E2A"/>
    <w:rsid w:val="006141BA"/>
    <w:rsid w:val="00614361"/>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1A75"/>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CD7"/>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4CD"/>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2A8"/>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B19"/>
    <w:rsid w:val="00640C2E"/>
    <w:rsid w:val="00640EA0"/>
    <w:rsid w:val="00641591"/>
    <w:rsid w:val="006415CF"/>
    <w:rsid w:val="0064162F"/>
    <w:rsid w:val="00641707"/>
    <w:rsid w:val="00641761"/>
    <w:rsid w:val="00641A77"/>
    <w:rsid w:val="00641AFB"/>
    <w:rsid w:val="00641C15"/>
    <w:rsid w:val="00642525"/>
    <w:rsid w:val="0064296E"/>
    <w:rsid w:val="00643283"/>
    <w:rsid w:val="006432C1"/>
    <w:rsid w:val="006436DF"/>
    <w:rsid w:val="00643717"/>
    <w:rsid w:val="0064388E"/>
    <w:rsid w:val="00643AE2"/>
    <w:rsid w:val="00643BCC"/>
    <w:rsid w:val="00643CD3"/>
    <w:rsid w:val="00643ECF"/>
    <w:rsid w:val="00643FD3"/>
    <w:rsid w:val="006443EF"/>
    <w:rsid w:val="00644C82"/>
    <w:rsid w:val="006453D5"/>
    <w:rsid w:val="00645683"/>
    <w:rsid w:val="00645E08"/>
    <w:rsid w:val="006460BD"/>
    <w:rsid w:val="006463D9"/>
    <w:rsid w:val="00646597"/>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54F"/>
    <w:rsid w:val="00653A6E"/>
    <w:rsid w:val="00653BE7"/>
    <w:rsid w:val="00653F50"/>
    <w:rsid w:val="006546CC"/>
    <w:rsid w:val="006549A5"/>
    <w:rsid w:val="00654ED8"/>
    <w:rsid w:val="006551F3"/>
    <w:rsid w:val="0065545C"/>
    <w:rsid w:val="006559C7"/>
    <w:rsid w:val="00655AAA"/>
    <w:rsid w:val="00655EF6"/>
    <w:rsid w:val="00655F13"/>
    <w:rsid w:val="00656812"/>
    <w:rsid w:val="00656D79"/>
    <w:rsid w:val="00656DFE"/>
    <w:rsid w:val="00656E48"/>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1EA"/>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6EE"/>
    <w:rsid w:val="00672A85"/>
    <w:rsid w:val="00672E64"/>
    <w:rsid w:val="00672F0E"/>
    <w:rsid w:val="00673193"/>
    <w:rsid w:val="006731A0"/>
    <w:rsid w:val="00673582"/>
    <w:rsid w:val="006737A5"/>
    <w:rsid w:val="00673FF1"/>
    <w:rsid w:val="0067413A"/>
    <w:rsid w:val="006744D9"/>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D18"/>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5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2E6"/>
    <w:rsid w:val="006923B0"/>
    <w:rsid w:val="0069247D"/>
    <w:rsid w:val="006924C8"/>
    <w:rsid w:val="0069257A"/>
    <w:rsid w:val="00692967"/>
    <w:rsid w:val="00692A4D"/>
    <w:rsid w:val="00692E62"/>
    <w:rsid w:val="00693165"/>
    <w:rsid w:val="00693469"/>
    <w:rsid w:val="006937D5"/>
    <w:rsid w:val="00693979"/>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C39"/>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9D5"/>
    <w:rsid w:val="006A0FC3"/>
    <w:rsid w:val="006A1679"/>
    <w:rsid w:val="006A194F"/>
    <w:rsid w:val="006A1D7C"/>
    <w:rsid w:val="006A1FA7"/>
    <w:rsid w:val="006A2474"/>
    <w:rsid w:val="006A26A1"/>
    <w:rsid w:val="006A2708"/>
    <w:rsid w:val="006A2793"/>
    <w:rsid w:val="006A28BE"/>
    <w:rsid w:val="006A2A97"/>
    <w:rsid w:val="006A2E0D"/>
    <w:rsid w:val="006A392E"/>
    <w:rsid w:val="006A3996"/>
    <w:rsid w:val="006A42C6"/>
    <w:rsid w:val="006A4696"/>
    <w:rsid w:val="006A48E3"/>
    <w:rsid w:val="006A4FF4"/>
    <w:rsid w:val="006A5108"/>
    <w:rsid w:val="006A5467"/>
    <w:rsid w:val="006A549A"/>
    <w:rsid w:val="006A5D49"/>
    <w:rsid w:val="006A64C8"/>
    <w:rsid w:val="006A6A94"/>
    <w:rsid w:val="006A6B7C"/>
    <w:rsid w:val="006A735A"/>
    <w:rsid w:val="006A7EBF"/>
    <w:rsid w:val="006B0041"/>
    <w:rsid w:val="006B0098"/>
    <w:rsid w:val="006B0113"/>
    <w:rsid w:val="006B02E7"/>
    <w:rsid w:val="006B03AA"/>
    <w:rsid w:val="006B0694"/>
    <w:rsid w:val="006B083A"/>
    <w:rsid w:val="006B0935"/>
    <w:rsid w:val="006B19ED"/>
    <w:rsid w:val="006B1C59"/>
    <w:rsid w:val="006B1F77"/>
    <w:rsid w:val="006B29C7"/>
    <w:rsid w:val="006B2AD2"/>
    <w:rsid w:val="006B2F0D"/>
    <w:rsid w:val="006B320F"/>
    <w:rsid w:val="006B3309"/>
    <w:rsid w:val="006B35E0"/>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8FA"/>
    <w:rsid w:val="006C29E2"/>
    <w:rsid w:val="006C2C1C"/>
    <w:rsid w:val="006C2C82"/>
    <w:rsid w:val="006C2FD5"/>
    <w:rsid w:val="006C30E3"/>
    <w:rsid w:val="006C3671"/>
    <w:rsid w:val="006C368E"/>
    <w:rsid w:val="006C3BAB"/>
    <w:rsid w:val="006C3C38"/>
    <w:rsid w:val="006C3CDB"/>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473"/>
    <w:rsid w:val="006C6AB8"/>
    <w:rsid w:val="006C6E72"/>
    <w:rsid w:val="006C7168"/>
    <w:rsid w:val="006C73A0"/>
    <w:rsid w:val="006C757A"/>
    <w:rsid w:val="006C7711"/>
    <w:rsid w:val="006C7C5A"/>
    <w:rsid w:val="006D0380"/>
    <w:rsid w:val="006D0BDF"/>
    <w:rsid w:val="006D0E98"/>
    <w:rsid w:val="006D1246"/>
    <w:rsid w:val="006D1C79"/>
    <w:rsid w:val="006D218D"/>
    <w:rsid w:val="006D243B"/>
    <w:rsid w:val="006D24D4"/>
    <w:rsid w:val="006D26B6"/>
    <w:rsid w:val="006D29E7"/>
    <w:rsid w:val="006D30EF"/>
    <w:rsid w:val="006D3255"/>
    <w:rsid w:val="006D32FB"/>
    <w:rsid w:val="006D342F"/>
    <w:rsid w:val="006D3560"/>
    <w:rsid w:val="006D36F8"/>
    <w:rsid w:val="006D37A3"/>
    <w:rsid w:val="006D385D"/>
    <w:rsid w:val="006D39BB"/>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512"/>
    <w:rsid w:val="006E594D"/>
    <w:rsid w:val="006E5F36"/>
    <w:rsid w:val="006E61DB"/>
    <w:rsid w:val="006E639B"/>
    <w:rsid w:val="006E6496"/>
    <w:rsid w:val="006E688B"/>
    <w:rsid w:val="006E6A39"/>
    <w:rsid w:val="006E7139"/>
    <w:rsid w:val="006E737F"/>
    <w:rsid w:val="006E74F8"/>
    <w:rsid w:val="006E778F"/>
    <w:rsid w:val="006E7859"/>
    <w:rsid w:val="006E78B0"/>
    <w:rsid w:val="006F0016"/>
    <w:rsid w:val="006F043E"/>
    <w:rsid w:val="006F05A6"/>
    <w:rsid w:val="006F0782"/>
    <w:rsid w:val="006F0ACE"/>
    <w:rsid w:val="006F1525"/>
    <w:rsid w:val="006F1535"/>
    <w:rsid w:val="006F1573"/>
    <w:rsid w:val="006F18C9"/>
    <w:rsid w:val="006F22C2"/>
    <w:rsid w:val="006F23CB"/>
    <w:rsid w:val="006F25EF"/>
    <w:rsid w:val="006F27A1"/>
    <w:rsid w:val="006F2865"/>
    <w:rsid w:val="006F28D1"/>
    <w:rsid w:val="006F2917"/>
    <w:rsid w:val="006F2AF9"/>
    <w:rsid w:val="006F2B51"/>
    <w:rsid w:val="006F31DD"/>
    <w:rsid w:val="006F3228"/>
    <w:rsid w:val="006F33B2"/>
    <w:rsid w:val="006F3DD0"/>
    <w:rsid w:val="006F3F09"/>
    <w:rsid w:val="006F400A"/>
    <w:rsid w:val="006F43B5"/>
    <w:rsid w:val="006F4641"/>
    <w:rsid w:val="006F490C"/>
    <w:rsid w:val="006F4AA6"/>
    <w:rsid w:val="006F4DBC"/>
    <w:rsid w:val="006F4F21"/>
    <w:rsid w:val="006F52D8"/>
    <w:rsid w:val="006F55ED"/>
    <w:rsid w:val="006F5BF2"/>
    <w:rsid w:val="006F5E48"/>
    <w:rsid w:val="006F5ED3"/>
    <w:rsid w:val="006F6118"/>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55F"/>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778"/>
    <w:rsid w:val="0071385F"/>
    <w:rsid w:val="00713C4B"/>
    <w:rsid w:val="007140D4"/>
    <w:rsid w:val="0071463C"/>
    <w:rsid w:val="00714694"/>
    <w:rsid w:val="00714876"/>
    <w:rsid w:val="007155E3"/>
    <w:rsid w:val="00715912"/>
    <w:rsid w:val="00715F4E"/>
    <w:rsid w:val="00716001"/>
    <w:rsid w:val="0071628D"/>
    <w:rsid w:val="007164BE"/>
    <w:rsid w:val="00716E18"/>
    <w:rsid w:val="00717450"/>
    <w:rsid w:val="007177E6"/>
    <w:rsid w:val="00717CA9"/>
    <w:rsid w:val="00717F9A"/>
    <w:rsid w:val="007201D2"/>
    <w:rsid w:val="007206C6"/>
    <w:rsid w:val="00720D3A"/>
    <w:rsid w:val="00721134"/>
    <w:rsid w:val="007212C3"/>
    <w:rsid w:val="007217B0"/>
    <w:rsid w:val="007219C9"/>
    <w:rsid w:val="00721C31"/>
    <w:rsid w:val="00721CB7"/>
    <w:rsid w:val="00721FD3"/>
    <w:rsid w:val="0072206D"/>
    <w:rsid w:val="007225D7"/>
    <w:rsid w:val="0072270A"/>
    <w:rsid w:val="007227D7"/>
    <w:rsid w:val="00722B07"/>
    <w:rsid w:val="00722D63"/>
    <w:rsid w:val="00722DAA"/>
    <w:rsid w:val="00722DE1"/>
    <w:rsid w:val="00723562"/>
    <w:rsid w:val="0072359D"/>
    <w:rsid w:val="007236F8"/>
    <w:rsid w:val="00723A2C"/>
    <w:rsid w:val="00723EA4"/>
    <w:rsid w:val="00723F25"/>
    <w:rsid w:val="0072448E"/>
    <w:rsid w:val="00724FD7"/>
    <w:rsid w:val="0072507A"/>
    <w:rsid w:val="0072553A"/>
    <w:rsid w:val="007255B7"/>
    <w:rsid w:val="007258D2"/>
    <w:rsid w:val="00725C03"/>
    <w:rsid w:val="00725E90"/>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0C81"/>
    <w:rsid w:val="00731013"/>
    <w:rsid w:val="0073169F"/>
    <w:rsid w:val="00731A07"/>
    <w:rsid w:val="00731AD1"/>
    <w:rsid w:val="00731B2C"/>
    <w:rsid w:val="00731CA5"/>
    <w:rsid w:val="00731CC2"/>
    <w:rsid w:val="00732A04"/>
    <w:rsid w:val="0073333F"/>
    <w:rsid w:val="0073334B"/>
    <w:rsid w:val="0073372A"/>
    <w:rsid w:val="0073384C"/>
    <w:rsid w:val="00733947"/>
    <w:rsid w:val="00734007"/>
    <w:rsid w:val="0073413D"/>
    <w:rsid w:val="0073419D"/>
    <w:rsid w:val="00734365"/>
    <w:rsid w:val="0073465B"/>
    <w:rsid w:val="0073468E"/>
    <w:rsid w:val="007347FC"/>
    <w:rsid w:val="00734FB7"/>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AB1"/>
    <w:rsid w:val="00750C3A"/>
    <w:rsid w:val="00751067"/>
    <w:rsid w:val="00751224"/>
    <w:rsid w:val="00751B1D"/>
    <w:rsid w:val="00751B41"/>
    <w:rsid w:val="00751CF0"/>
    <w:rsid w:val="007520B7"/>
    <w:rsid w:val="007520CB"/>
    <w:rsid w:val="007525A6"/>
    <w:rsid w:val="00752608"/>
    <w:rsid w:val="0075280B"/>
    <w:rsid w:val="00752882"/>
    <w:rsid w:val="00752974"/>
    <w:rsid w:val="00752E7F"/>
    <w:rsid w:val="00753A1B"/>
    <w:rsid w:val="00753F49"/>
    <w:rsid w:val="00754124"/>
    <w:rsid w:val="007547B9"/>
    <w:rsid w:val="00754F83"/>
    <w:rsid w:val="007550B4"/>
    <w:rsid w:val="00755327"/>
    <w:rsid w:val="00755446"/>
    <w:rsid w:val="00755853"/>
    <w:rsid w:val="00755956"/>
    <w:rsid w:val="00755BF9"/>
    <w:rsid w:val="00755C50"/>
    <w:rsid w:val="00756289"/>
    <w:rsid w:val="00756566"/>
    <w:rsid w:val="00756A70"/>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2F9"/>
    <w:rsid w:val="007639B2"/>
    <w:rsid w:val="00763BAD"/>
    <w:rsid w:val="00763FED"/>
    <w:rsid w:val="007642FA"/>
    <w:rsid w:val="0076433C"/>
    <w:rsid w:val="007649E4"/>
    <w:rsid w:val="00764ADB"/>
    <w:rsid w:val="00764AE0"/>
    <w:rsid w:val="007650BF"/>
    <w:rsid w:val="007656A9"/>
    <w:rsid w:val="007656FF"/>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C79"/>
    <w:rsid w:val="00767ECB"/>
    <w:rsid w:val="007708BE"/>
    <w:rsid w:val="00770A22"/>
    <w:rsid w:val="00770C50"/>
    <w:rsid w:val="00770C66"/>
    <w:rsid w:val="00771681"/>
    <w:rsid w:val="007718A3"/>
    <w:rsid w:val="0077208B"/>
    <w:rsid w:val="007723BD"/>
    <w:rsid w:val="007727B4"/>
    <w:rsid w:val="00772BD5"/>
    <w:rsid w:val="00772BF2"/>
    <w:rsid w:val="00772CD9"/>
    <w:rsid w:val="00772CEA"/>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5060"/>
    <w:rsid w:val="00775121"/>
    <w:rsid w:val="007754EA"/>
    <w:rsid w:val="00775738"/>
    <w:rsid w:val="00775E8F"/>
    <w:rsid w:val="00776154"/>
    <w:rsid w:val="0077663F"/>
    <w:rsid w:val="0077666B"/>
    <w:rsid w:val="007768E3"/>
    <w:rsid w:val="00776C95"/>
    <w:rsid w:val="00776F8E"/>
    <w:rsid w:val="007771C3"/>
    <w:rsid w:val="0077753C"/>
    <w:rsid w:val="00777E61"/>
    <w:rsid w:val="00777FAC"/>
    <w:rsid w:val="00781965"/>
    <w:rsid w:val="00781D43"/>
    <w:rsid w:val="007820D6"/>
    <w:rsid w:val="007822EB"/>
    <w:rsid w:val="00782882"/>
    <w:rsid w:val="0078297D"/>
    <w:rsid w:val="00782B76"/>
    <w:rsid w:val="00782B8E"/>
    <w:rsid w:val="00783A15"/>
    <w:rsid w:val="00783FCD"/>
    <w:rsid w:val="00784143"/>
    <w:rsid w:val="007843E3"/>
    <w:rsid w:val="007846C3"/>
    <w:rsid w:val="007846F4"/>
    <w:rsid w:val="00784797"/>
    <w:rsid w:val="007848DF"/>
    <w:rsid w:val="00784CB7"/>
    <w:rsid w:val="0078579A"/>
    <w:rsid w:val="007858F6"/>
    <w:rsid w:val="00786089"/>
    <w:rsid w:val="007860F3"/>
    <w:rsid w:val="0078616A"/>
    <w:rsid w:val="007861A4"/>
    <w:rsid w:val="007862D8"/>
    <w:rsid w:val="00786912"/>
    <w:rsid w:val="007869AF"/>
    <w:rsid w:val="00786D0D"/>
    <w:rsid w:val="007870F8"/>
    <w:rsid w:val="007871DC"/>
    <w:rsid w:val="00787768"/>
    <w:rsid w:val="00787FDD"/>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D12"/>
    <w:rsid w:val="00796FBD"/>
    <w:rsid w:val="0079758B"/>
    <w:rsid w:val="007979B2"/>
    <w:rsid w:val="00797CE5"/>
    <w:rsid w:val="00797ED3"/>
    <w:rsid w:val="007A017D"/>
    <w:rsid w:val="007A0316"/>
    <w:rsid w:val="007A0501"/>
    <w:rsid w:val="007A065B"/>
    <w:rsid w:val="007A0FB5"/>
    <w:rsid w:val="007A14CC"/>
    <w:rsid w:val="007A1656"/>
    <w:rsid w:val="007A2462"/>
    <w:rsid w:val="007A27E7"/>
    <w:rsid w:val="007A2C66"/>
    <w:rsid w:val="007A300E"/>
    <w:rsid w:val="007A323B"/>
    <w:rsid w:val="007A340C"/>
    <w:rsid w:val="007A393B"/>
    <w:rsid w:val="007A3FD5"/>
    <w:rsid w:val="007A473E"/>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497"/>
    <w:rsid w:val="007B4A8D"/>
    <w:rsid w:val="007B4C55"/>
    <w:rsid w:val="007B4EF8"/>
    <w:rsid w:val="007B50B2"/>
    <w:rsid w:val="007B5195"/>
    <w:rsid w:val="007B542D"/>
    <w:rsid w:val="007B5862"/>
    <w:rsid w:val="007B58FA"/>
    <w:rsid w:val="007B5BAE"/>
    <w:rsid w:val="007B5DD9"/>
    <w:rsid w:val="007B6293"/>
    <w:rsid w:val="007B65A9"/>
    <w:rsid w:val="007B662A"/>
    <w:rsid w:val="007B66FD"/>
    <w:rsid w:val="007B685E"/>
    <w:rsid w:val="007B688F"/>
    <w:rsid w:val="007B6F6B"/>
    <w:rsid w:val="007B6FDD"/>
    <w:rsid w:val="007B70EB"/>
    <w:rsid w:val="007B74A0"/>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6C21"/>
    <w:rsid w:val="007C72A8"/>
    <w:rsid w:val="007C77A9"/>
    <w:rsid w:val="007C7C26"/>
    <w:rsid w:val="007D00BB"/>
    <w:rsid w:val="007D0353"/>
    <w:rsid w:val="007D057D"/>
    <w:rsid w:val="007D0746"/>
    <w:rsid w:val="007D07B4"/>
    <w:rsid w:val="007D0801"/>
    <w:rsid w:val="007D1166"/>
    <w:rsid w:val="007D1171"/>
    <w:rsid w:val="007D13CC"/>
    <w:rsid w:val="007D16CA"/>
    <w:rsid w:val="007D1723"/>
    <w:rsid w:val="007D1B9F"/>
    <w:rsid w:val="007D1BB7"/>
    <w:rsid w:val="007D1CB8"/>
    <w:rsid w:val="007D2095"/>
    <w:rsid w:val="007D227A"/>
    <w:rsid w:val="007D2289"/>
    <w:rsid w:val="007D231C"/>
    <w:rsid w:val="007D2595"/>
    <w:rsid w:val="007D25EB"/>
    <w:rsid w:val="007D2899"/>
    <w:rsid w:val="007D2BEC"/>
    <w:rsid w:val="007D2C6E"/>
    <w:rsid w:val="007D2C74"/>
    <w:rsid w:val="007D33FF"/>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0A7"/>
    <w:rsid w:val="007D77B4"/>
    <w:rsid w:val="007D7872"/>
    <w:rsid w:val="007D78C4"/>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7B0"/>
    <w:rsid w:val="007E386F"/>
    <w:rsid w:val="007E3904"/>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178"/>
    <w:rsid w:val="007F029D"/>
    <w:rsid w:val="007F03D3"/>
    <w:rsid w:val="007F068F"/>
    <w:rsid w:val="007F0B26"/>
    <w:rsid w:val="007F1239"/>
    <w:rsid w:val="007F1241"/>
    <w:rsid w:val="007F1342"/>
    <w:rsid w:val="007F1496"/>
    <w:rsid w:val="007F14AC"/>
    <w:rsid w:val="007F16E8"/>
    <w:rsid w:val="007F174F"/>
    <w:rsid w:val="007F20E1"/>
    <w:rsid w:val="007F228F"/>
    <w:rsid w:val="007F2300"/>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00"/>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FF0"/>
    <w:rsid w:val="008030B0"/>
    <w:rsid w:val="00803787"/>
    <w:rsid w:val="00803BB2"/>
    <w:rsid w:val="008043AF"/>
    <w:rsid w:val="00804DAC"/>
    <w:rsid w:val="008051AD"/>
    <w:rsid w:val="008051C1"/>
    <w:rsid w:val="0080559C"/>
    <w:rsid w:val="00805B67"/>
    <w:rsid w:val="00806051"/>
    <w:rsid w:val="0080612A"/>
    <w:rsid w:val="00806187"/>
    <w:rsid w:val="008062F3"/>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E2C"/>
    <w:rsid w:val="00813F1A"/>
    <w:rsid w:val="008140AD"/>
    <w:rsid w:val="00814379"/>
    <w:rsid w:val="008144EA"/>
    <w:rsid w:val="00814BD6"/>
    <w:rsid w:val="00814C9A"/>
    <w:rsid w:val="00814DA3"/>
    <w:rsid w:val="00815065"/>
    <w:rsid w:val="008151D1"/>
    <w:rsid w:val="008152C9"/>
    <w:rsid w:val="008153F0"/>
    <w:rsid w:val="00815410"/>
    <w:rsid w:val="00815B35"/>
    <w:rsid w:val="00815F21"/>
    <w:rsid w:val="008167D2"/>
    <w:rsid w:val="0081696F"/>
    <w:rsid w:val="008169E8"/>
    <w:rsid w:val="00816A67"/>
    <w:rsid w:val="00817528"/>
    <w:rsid w:val="00817A62"/>
    <w:rsid w:val="00817B14"/>
    <w:rsid w:val="00817E6D"/>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703"/>
    <w:rsid w:val="00830DBD"/>
    <w:rsid w:val="00830E69"/>
    <w:rsid w:val="008310D9"/>
    <w:rsid w:val="008314CB"/>
    <w:rsid w:val="008318A3"/>
    <w:rsid w:val="008319D8"/>
    <w:rsid w:val="008323FE"/>
    <w:rsid w:val="0083247C"/>
    <w:rsid w:val="00832903"/>
    <w:rsid w:val="0083297F"/>
    <w:rsid w:val="00832EF7"/>
    <w:rsid w:val="008333D3"/>
    <w:rsid w:val="00833439"/>
    <w:rsid w:val="00833498"/>
    <w:rsid w:val="0083399F"/>
    <w:rsid w:val="00834639"/>
    <w:rsid w:val="00834890"/>
    <w:rsid w:val="008349A3"/>
    <w:rsid w:val="008349F9"/>
    <w:rsid w:val="00834AB2"/>
    <w:rsid w:val="00834AC0"/>
    <w:rsid w:val="00835180"/>
    <w:rsid w:val="0083592A"/>
    <w:rsid w:val="00835AD1"/>
    <w:rsid w:val="00835BEC"/>
    <w:rsid w:val="00835BEE"/>
    <w:rsid w:val="00835C9E"/>
    <w:rsid w:val="00835EFC"/>
    <w:rsid w:val="00835FD5"/>
    <w:rsid w:val="00836126"/>
    <w:rsid w:val="00836AA4"/>
    <w:rsid w:val="00836C03"/>
    <w:rsid w:val="00836C74"/>
    <w:rsid w:val="0083737F"/>
    <w:rsid w:val="008374BD"/>
    <w:rsid w:val="00837AA5"/>
    <w:rsid w:val="0084009E"/>
    <w:rsid w:val="0084048C"/>
    <w:rsid w:val="0084078A"/>
    <w:rsid w:val="0084182C"/>
    <w:rsid w:val="00841A53"/>
    <w:rsid w:val="00842D4C"/>
    <w:rsid w:val="008432F4"/>
    <w:rsid w:val="00843584"/>
    <w:rsid w:val="008435C1"/>
    <w:rsid w:val="008436E7"/>
    <w:rsid w:val="0084379E"/>
    <w:rsid w:val="00843AD9"/>
    <w:rsid w:val="00843BF9"/>
    <w:rsid w:val="00844161"/>
    <w:rsid w:val="008445B9"/>
    <w:rsid w:val="008446E9"/>
    <w:rsid w:val="008447A6"/>
    <w:rsid w:val="00844F0F"/>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1A1"/>
    <w:rsid w:val="0085161D"/>
    <w:rsid w:val="00851719"/>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30"/>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255"/>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329"/>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6DB4"/>
    <w:rsid w:val="008772BE"/>
    <w:rsid w:val="008778EC"/>
    <w:rsid w:val="00877AC2"/>
    <w:rsid w:val="008803F6"/>
    <w:rsid w:val="00880642"/>
    <w:rsid w:val="00880868"/>
    <w:rsid w:val="008809E5"/>
    <w:rsid w:val="00880B98"/>
    <w:rsid w:val="00880C34"/>
    <w:rsid w:val="00880C7E"/>
    <w:rsid w:val="00880F6C"/>
    <w:rsid w:val="00880FD6"/>
    <w:rsid w:val="00881166"/>
    <w:rsid w:val="00881873"/>
    <w:rsid w:val="00881F33"/>
    <w:rsid w:val="00882736"/>
    <w:rsid w:val="00882E2E"/>
    <w:rsid w:val="00882F78"/>
    <w:rsid w:val="008831FA"/>
    <w:rsid w:val="00883201"/>
    <w:rsid w:val="0088329C"/>
    <w:rsid w:val="0088364E"/>
    <w:rsid w:val="00883B03"/>
    <w:rsid w:val="00883C25"/>
    <w:rsid w:val="00883C7A"/>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30"/>
    <w:rsid w:val="008A19F5"/>
    <w:rsid w:val="008A1EB8"/>
    <w:rsid w:val="008A1EED"/>
    <w:rsid w:val="008A2168"/>
    <w:rsid w:val="008A224A"/>
    <w:rsid w:val="008A2701"/>
    <w:rsid w:val="008A27B2"/>
    <w:rsid w:val="008A28AF"/>
    <w:rsid w:val="008A2A7F"/>
    <w:rsid w:val="008A2CB4"/>
    <w:rsid w:val="008A30E0"/>
    <w:rsid w:val="008A36F7"/>
    <w:rsid w:val="008A3A2E"/>
    <w:rsid w:val="008A3ADF"/>
    <w:rsid w:val="008A3B4E"/>
    <w:rsid w:val="008A4577"/>
    <w:rsid w:val="008A4A9A"/>
    <w:rsid w:val="008A4C71"/>
    <w:rsid w:val="008A5331"/>
    <w:rsid w:val="008A5E55"/>
    <w:rsid w:val="008A6263"/>
    <w:rsid w:val="008A62C8"/>
    <w:rsid w:val="008A63F6"/>
    <w:rsid w:val="008A6400"/>
    <w:rsid w:val="008A6441"/>
    <w:rsid w:val="008A64E6"/>
    <w:rsid w:val="008A6BAB"/>
    <w:rsid w:val="008A7873"/>
    <w:rsid w:val="008A7C56"/>
    <w:rsid w:val="008A7DE5"/>
    <w:rsid w:val="008B03AE"/>
    <w:rsid w:val="008B0EA4"/>
    <w:rsid w:val="008B0F95"/>
    <w:rsid w:val="008B1243"/>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09AE"/>
    <w:rsid w:val="008C10DA"/>
    <w:rsid w:val="008C13A4"/>
    <w:rsid w:val="008C1FDE"/>
    <w:rsid w:val="008C22B2"/>
    <w:rsid w:val="008C23A2"/>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7629"/>
    <w:rsid w:val="008C76E7"/>
    <w:rsid w:val="008C7A96"/>
    <w:rsid w:val="008D01A8"/>
    <w:rsid w:val="008D05D9"/>
    <w:rsid w:val="008D0890"/>
    <w:rsid w:val="008D0B4D"/>
    <w:rsid w:val="008D1AFD"/>
    <w:rsid w:val="008D1DC4"/>
    <w:rsid w:val="008D1E4E"/>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D38"/>
    <w:rsid w:val="008D6E4B"/>
    <w:rsid w:val="008D6E9A"/>
    <w:rsid w:val="008D7109"/>
    <w:rsid w:val="008D71A2"/>
    <w:rsid w:val="008D7572"/>
    <w:rsid w:val="008D7641"/>
    <w:rsid w:val="008D7865"/>
    <w:rsid w:val="008D794E"/>
    <w:rsid w:val="008D799F"/>
    <w:rsid w:val="008D7C8E"/>
    <w:rsid w:val="008E0395"/>
    <w:rsid w:val="008E044E"/>
    <w:rsid w:val="008E06D0"/>
    <w:rsid w:val="008E0824"/>
    <w:rsid w:val="008E0A84"/>
    <w:rsid w:val="008E0E52"/>
    <w:rsid w:val="008E0FB1"/>
    <w:rsid w:val="008E1130"/>
    <w:rsid w:val="008E1379"/>
    <w:rsid w:val="008E1511"/>
    <w:rsid w:val="008E1539"/>
    <w:rsid w:val="008E192A"/>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2F9"/>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E55"/>
    <w:rsid w:val="00902F18"/>
    <w:rsid w:val="009030CE"/>
    <w:rsid w:val="00903363"/>
    <w:rsid w:val="009037B5"/>
    <w:rsid w:val="00903D25"/>
    <w:rsid w:val="00903EC0"/>
    <w:rsid w:val="009046D1"/>
    <w:rsid w:val="00905100"/>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32F"/>
    <w:rsid w:val="0091743F"/>
    <w:rsid w:val="00917A2C"/>
    <w:rsid w:val="00917F55"/>
    <w:rsid w:val="009205CD"/>
    <w:rsid w:val="00920AE6"/>
    <w:rsid w:val="00920B21"/>
    <w:rsid w:val="00920B63"/>
    <w:rsid w:val="00920F8E"/>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6F6"/>
    <w:rsid w:val="00931932"/>
    <w:rsid w:val="0093196F"/>
    <w:rsid w:val="00931B81"/>
    <w:rsid w:val="00931C68"/>
    <w:rsid w:val="0093230B"/>
    <w:rsid w:val="00932638"/>
    <w:rsid w:val="00932822"/>
    <w:rsid w:val="00932873"/>
    <w:rsid w:val="00932A6B"/>
    <w:rsid w:val="00932C6B"/>
    <w:rsid w:val="00932CD1"/>
    <w:rsid w:val="00933163"/>
    <w:rsid w:val="009332DA"/>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589"/>
    <w:rsid w:val="0094137D"/>
    <w:rsid w:val="009416AD"/>
    <w:rsid w:val="009417C0"/>
    <w:rsid w:val="009417D0"/>
    <w:rsid w:val="00941E9A"/>
    <w:rsid w:val="009421AA"/>
    <w:rsid w:val="0094255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B74"/>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905"/>
    <w:rsid w:val="00951E7A"/>
    <w:rsid w:val="00952396"/>
    <w:rsid w:val="0095266C"/>
    <w:rsid w:val="009526C6"/>
    <w:rsid w:val="00952AEA"/>
    <w:rsid w:val="00952B93"/>
    <w:rsid w:val="00952D75"/>
    <w:rsid w:val="00952DF5"/>
    <w:rsid w:val="00952EAF"/>
    <w:rsid w:val="00952F85"/>
    <w:rsid w:val="009536E5"/>
    <w:rsid w:val="00953893"/>
    <w:rsid w:val="00953A54"/>
    <w:rsid w:val="00954446"/>
    <w:rsid w:val="0095447C"/>
    <w:rsid w:val="00954718"/>
    <w:rsid w:val="00954BD3"/>
    <w:rsid w:val="00954F65"/>
    <w:rsid w:val="00954FF5"/>
    <w:rsid w:val="00955051"/>
    <w:rsid w:val="00955635"/>
    <w:rsid w:val="00955659"/>
    <w:rsid w:val="00955690"/>
    <w:rsid w:val="009558D6"/>
    <w:rsid w:val="00955BA8"/>
    <w:rsid w:val="00955BB6"/>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E5"/>
    <w:rsid w:val="009618DC"/>
    <w:rsid w:val="0096199C"/>
    <w:rsid w:val="00962282"/>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431"/>
    <w:rsid w:val="009670F9"/>
    <w:rsid w:val="00967A57"/>
    <w:rsid w:val="00967DF8"/>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3B2"/>
    <w:rsid w:val="00972BDF"/>
    <w:rsid w:val="00973219"/>
    <w:rsid w:val="009732B1"/>
    <w:rsid w:val="00973CE5"/>
    <w:rsid w:val="00974058"/>
    <w:rsid w:val="00974466"/>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C76"/>
    <w:rsid w:val="00977CBE"/>
    <w:rsid w:val="00977FC8"/>
    <w:rsid w:val="0098002E"/>
    <w:rsid w:val="00980212"/>
    <w:rsid w:val="009804A8"/>
    <w:rsid w:val="00980506"/>
    <w:rsid w:val="0098076D"/>
    <w:rsid w:val="00980BF8"/>
    <w:rsid w:val="00980DAA"/>
    <w:rsid w:val="00980F46"/>
    <w:rsid w:val="009818F6"/>
    <w:rsid w:val="00981919"/>
    <w:rsid w:val="00981A0A"/>
    <w:rsid w:val="00981E6F"/>
    <w:rsid w:val="009820A3"/>
    <w:rsid w:val="0098211B"/>
    <w:rsid w:val="009828ED"/>
    <w:rsid w:val="00982A53"/>
    <w:rsid w:val="00982A59"/>
    <w:rsid w:val="00982B6C"/>
    <w:rsid w:val="009832C4"/>
    <w:rsid w:val="009833C7"/>
    <w:rsid w:val="009834C3"/>
    <w:rsid w:val="009835F2"/>
    <w:rsid w:val="00983671"/>
    <w:rsid w:val="00983CD3"/>
    <w:rsid w:val="00983DCA"/>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5EAD"/>
    <w:rsid w:val="0098654C"/>
    <w:rsid w:val="00986C49"/>
    <w:rsid w:val="00986F77"/>
    <w:rsid w:val="00986FE0"/>
    <w:rsid w:val="0098716E"/>
    <w:rsid w:val="009872F9"/>
    <w:rsid w:val="009873A7"/>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5493"/>
    <w:rsid w:val="009960AE"/>
    <w:rsid w:val="0099613B"/>
    <w:rsid w:val="009963FF"/>
    <w:rsid w:val="009966E1"/>
    <w:rsid w:val="00996C89"/>
    <w:rsid w:val="00996DED"/>
    <w:rsid w:val="0099731F"/>
    <w:rsid w:val="00997610"/>
    <w:rsid w:val="00997993"/>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42F0"/>
    <w:rsid w:val="009A43D3"/>
    <w:rsid w:val="009A4601"/>
    <w:rsid w:val="009A4651"/>
    <w:rsid w:val="009A48D6"/>
    <w:rsid w:val="009A49A2"/>
    <w:rsid w:val="009A4C42"/>
    <w:rsid w:val="009A4D02"/>
    <w:rsid w:val="009A5305"/>
    <w:rsid w:val="009A5360"/>
    <w:rsid w:val="009A593C"/>
    <w:rsid w:val="009A59C2"/>
    <w:rsid w:val="009A5B72"/>
    <w:rsid w:val="009A5CB7"/>
    <w:rsid w:val="009A5F5C"/>
    <w:rsid w:val="009A5F68"/>
    <w:rsid w:val="009A62C4"/>
    <w:rsid w:val="009A6824"/>
    <w:rsid w:val="009A7536"/>
    <w:rsid w:val="009A75D6"/>
    <w:rsid w:val="009A76EF"/>
    <w:rsid w:val="009A7B85"/>
    <w:rsid w:val="009A7F26"/>
    <w:rsid w:val="009B0627"/>
    <w:rsid w:val="009B08BF"/>
    <w:rsid w:val="009B08EE"/>
    <w:rsid w:val="009B0BE2"/>
    <w:rsid w:val="009B0C75"/>
    <w:rsid w:val="009B1343"/>
    <w:rsid w:val="009B138A"/>
    <w:rsid w:val="009B167F"/>
    <w:rsid w:val="009B1759"/>
    <w:rsid w:val="009B17EC"/>
    <w:rsid w:val="009B19BD"/>
    <w:rsid w:val="009B204C"/>
    <w:rsid w:val="009B2342"/>
    <w:rsid w:val="009B2757"/>
    <w:rsid w:val="009B2851"/>
    <w:rsid w:val="009B2C30"/>
    <w:rsid w:val="009B2DD8"/>
    <w:rsid w:val="009B2F9A"/>
    <w:rsid w:val="009B37FF"/>
    <w:rsid w:val="009B40D9"/>
    <w:rsid w:val="009B422B"/>
    <w:rsid w:val="009B4740"/>
    <w:rsid w:val="009B48FB"/>
    <w:rsid w:val="009B49AD"/>
    <w:rsid w:val="009B4D50"/>
    <w:rsid w:val="009B4F55"/>
    <w:rsid w:val="009B4F61"/>
    <w:rsid w:val="009B58D1"/>
    <w:rsid w:val="009B59B0"/>
    <w:rsid w:val="009B5D1A"/>
    <w:rsid w:val="009B5FE2"/>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180"/>
    <w:rsid w:val="009C1668"/>
    <w:rsid w:val="009C1886"/>
    <w:rsid w:val="009C1C2C"/>
    <w:rsid w:val="009C1FE0"/>
    <w:rsid w:val="009C24E5"/>
    <w:rsid w:val="009C271D"/>
    <w:rsid w:val="009C2720"/>
    <w:rsid w:val="009C2D78"/>
    <w:rsid w:val="009C31BA"/>
    <w:rsid w:val="009C31C0"/>
    <w:rsid w:val="009C387F"/>
    <w:rsid w:val="009C3935"/>
    <w:rsid w:val="009C4176"/>
    <w:rsid w:val="009C4987"/>
    <w:rsid w:val="009C4C9C"/>
    <w:rsid w:val="009C4CC8"/>
    <w:rsid w:val="009C4CFD"/>
    <w:rsid w:val="009C52B7"/>
    <w:rsid w:val="009C5AFA"/>
    <w:rsid w:val="009C5B04"/>
    <w:rsid w:val="009C5C71"/>
    <w:rsid w:val="009C5DCE"/>
    <w:rsid w:val="009C5EB9"/>
    <w:rsid w:val="009C6322"/>
    <w:rsid w:val="009C635C"/>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3F"/>
    <w:rsid w:val="009D26D8"/>
    <w:rsid w:val="009D27D6"/>
    <w:rsid w:val="009D2D1C"/>
    <w:rsid w:val="009D3145"/>
    <w:rsid w:val="009D3231"/>
    <w:rsid w:val="009D333E"/>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2F0"/>
    <w:rsid w:val="009E14D0"/>
    <w:rsid w:val="009E18C4"/>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7198"/>
    <w:rsid w:val="009E76BC"/>
    <w:rsid w:val="009F0416"/>
    <w:rsid w:val="009F04B5"/>
    <w:rsid w:val="009F08C1"/>
    <w:rsid w:val="009F1107"/>
    <w:rsid w:val="009F1328"/>
    <w:rsid w:val="009F1385"/>
    <w:rsid w:val="009F15D5"/>
    <w:rsid w:val="009F1C59"/>
    <w:rsid w:val="009F1E72"/>
    <w:rsid w:val="009F1FD2"/>
    <w:rsid w:val="009F230A"/>
    <w:rsid w:val="009F244A"/>
    <w:rsid w:val="009F297B"/>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5D39"/>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340"/>
    <w:rsid w:val="00A10D28"/>
    <w:rsid w:val="00A10D63"/>
    <w:rsid w:val="00A116E1"/>
    <w:rsid w:val="00A117D9"/>
    <w:rsid w:val="00A11ADE"/>
    <w:rsid w:val="00A120F4"/>
    <w:rsid w:val="00A1219C"/>
    <w:rsid w:val="00A126CD"/>
    <w:rsid w:val="00A127E3"/>
    <w:rsid w:val="00A12AA6"/>
    <w:rsid w:val="00A12AE9"/>
    <w:rsid w:val="00A12F05"/>
    <w:rsid w:val="00A138BF"/>
    <w:rsid w:val="00A13972"/>
    <w:rsid w:val="00A13B92"/>
    <w:rsid w:val="00A13D5A"/>
    <w:rsid w:val="00A13D76"/>
    <w:rsid w:val="00A13DF3"/>
    <w:rsid w:val="00A13E30"/>
    <w:rsid w:val="00A14495"/>
    <w:rsid w:val="00A147F1"/>
    <w:rsid w:val="00A1496F"/>
    <w:rsid w:val="00A14C9F"/>
    <w:rsid w:val="00A14E3E"/>
    <w:rsid w:val="00A150B9"/>
    <w:rsid w:val="00A157AE"/>
    <w:rsid w:val="00A15A19"/>
    <w:rsid w:val="00A16647"/>
    <w:rsid w:val="00A16911"/>
    <w:rsid w:val="00A16AE1"/>
    <w:rsid w:val="00A17013"/>
    <w:rsid w:val="00A170D3"/>
    <w:rsid w:val="00A1737D"/>
    <w:rsid w:val="00A17747"/>
    <w:rsid w:val="00A179C1"/>
    <w:rsid w:val="00A17CE5"/>
    <w:rsid w:val="00A20180"/>
    <w:rsid w:val="00A2032F"/>
    <w:rsid w:val="00A20617"/>
    <w:rsid w:val="00A20D28"/>
    <w:rsid w:val="00A20E70"/>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80"/>
    <w:rsid w:val="00A277BD"/>
    <w:rsid w:val="00A2794D"/>
    <w:rsid w:val="00A27A6E"/>
    <w:rsid w:val="00A27B92"/>
    <w:rsid w:val="00A27D2A"/>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BF2"/>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8FA"/>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A31"/>
    <w:rsid w:val="00A43F03"/>
    <w:rsid w:val="00A43F07"/>
    <w:rsid w:val="00A4431D"/>
    <w:rsid w:val="00A44540"/>
    <w:rsid w:val="00A451A0"/>
    <w:rsid w:val="00A451C6"/>
    <w:rsid w:val="00A4536F"/>
    <w:rsid w:val="00A45776"/>
    <w:rsid w:val="00A458D4"/>
    <w:rsid w:val="00A45A22"/>
    <w:rsid w:val="00A45EBD"/>
    <w:rsid w:val="00A46200"/>
    <w:rsid w:val="00A46247"/>
    <w:rsid w:val="00A46C7D"/>
    <w:rsid w:val="00A46CA0"/>
    <w:rsid w:val="00A46E38"/>
    <w:rsid w:val="00A4718F"/>
    <w:rsid w:val="00A471D7"/>
    <w:rsid w:val="00A4745D"/>
    <w:rsid w:val="00A476B4"/>
    <w:rsid w:val="00A478D7"/>
    <w:rsid w:val="00A47D38"/>
    <w:rsid w:val="00A47F0F"/>
    <w:rsid w:val="00A47F10"/>
    <w:rsid w:val="00A50607"/>
    <w:rsid w:val="00A5080A"/>
    <w:rsid w:val="00A50898"/>
    <w:rsid w:val="00A50A2C"/>
    <w:rsid w:val="00A50C54"/>
    <w:rsid w:val="00A5161B"/>
    <w:rsid w:val="00A51BFF"/>
    <w:rsid w:val="00A51C16"/>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6E4"/>
    <w:rsid w:val="00A57C83"/>
    <w:rsid w:val="00A57D24"/>
    <w:rsid w:val="00A60799"/>
    <w:rsid w:val="00A60974"/>
    <w:rsid w:val="00A60AAA"/>
    <w:rsid w:val="00A60B02"/>
    <w:rsid w:val="00A60B3A"/>
    <w:rsid w:val="00A60CE1"/>
    <w:rsid w:val="00A6113B"/>
    <w:rsid w:val="00A611BA"/>
    <w:rsid w:val="00A61353"/>
    <w:rsid w:val="00A61799"/>
    <w:rsid w:val="00A6196E"/>
    <w:rsid w:val="00A61A34"/>
    <w:rsid w:val="00A61B41"/>
    <w:rsid w:val="00A61E45"/>
    <w:rsid w:val="00A61EF1"/>
    <w:rsid w:val="00A61F41"/>
    <w:rsid w:val="00A626B0"/>
    <w:rsid w:val="00A62BF6"/>
    <w:rsid w:val="00A62E3E"/>
    <w:rsid w:val="00A63193"/>
    <w:rsid w:val="00A632B9"/>
    <w:rsid w:val="00A63BE1"/>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634"/>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A58"/>
    <w:rsid w:val="00A86D3E"/>
    <w:rsid w:val="00A87230"/>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97FE4"/>
    <w:rsid w:val="00AA0009"/>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2E7"/>
    <w:rsid w:val="00AA643B"/>
    <w:rsid w:val="00AA6672"/>
    <w:rsid w:val="00AA679E"/>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2635"/>
    <w:rsid w:val="00AB316E"/>
    <w:rsid w:val="00AB31D2"/>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6FE"/>
    <w:rsid w:val="00AC0A8C"/>
    <w:rsid w:val="00AC0BB9"/>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42C"/>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8FA"/>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9F"/>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373"/>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1F4B"/>
    <w:rsid w:val="00AF2127"/>
    <w:rsid w:val="00AF2A89"/>
    <w:rsid w:val="00AF302E"/>
    <w:rsid w:val="00AF3175"/>
    <w:rsid w:val="00AF3404"/>
    <w:rsid w:val="00AF3560"/>
    <w:rsid w:val="00AF37CB"/>
    <w:rsid w:val="00AF3ECA"/>
    <w:rsid w:val="00AF3F4B"/>
    <w:rsid w:val="00AF4355"/>
    <w:rsid w:val="00AF46A5"/>
    <w:rsid w:val="00AF48FC"/>
    <w:rsid w:val="00AF4A65"/>
    <w:rsid w:val="00AF4BB1"/>
    <w:rsid w:val="00AF4EB8"/>
    <w:rsid w:val="00AF56DB"/>
    <w:rsid w:val="00AF5A82"/>
    <w:rsid w:val="00AF5FEB"/>
    <w:rsid w:val="00AF656E"/>
    <w:rsid w:val="00AF66CC"/>
    <w:rsid w:val="00AF66EB"/>
    <w:rsid w:val="00AF6C95"/>
    <w:rsid w:val="00AF6CB1"/>
    <w:rsid w:val="00AF722C"/>
    <w:rsid w:val="00AF7564"/>
    <w:rsid w:val="00AF79C5"/>
    <w:rsid w:val="00AF7B5D"/>
    <w:rsid w:val="00AF7EC1"/>
    <w:rsid w:val="00AF7FB0"/>
    <w:rsid w:val="00B0006B"/>
    <w:rsid w:val="00B005E3"/>
    <w:rsid w:val="00B00875"/>
    <w:rsid w:val="00B00FD7"/>
    <w:rsid w:val="00B012F2"/>
    <w:rsid w:val="00B0130A"/>
    <w:rsid w:val="00B01816"/>
    <w:rsid w:val="00B01A8A"/>
    <w:rsid w:val="00B01B23"/>
    <w:rsid w:val="00B01C30"/>
    <w:rsid w:val="00B01C52"/>
    <w:rsid w:val="00B02225"/>
    <w:rsid w:val="00B02A49"/>
    <w:rsid w:val="00B02D5E"/>
    <w:rsid w:val="00B03847"/>
    <w:rsid w:val="00B0389B"/>
    <w:rsid w:val="00B03E65"/>
    <w:rsid w:val="00B0437C"/>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4F0"/>
    <w:rsid w:val="00B0757A"/>
    <w:rsid w:val="00B07595"/>
    <w:rsid w:val="00B075D6"/>
    <w:rsid w:val="00B078B4"/>
    <w:rsid w:val="00B0793C"/>
    <w:rsid w:val="00B07D3B"/>
    <w:rsid w:val="00B07F40"/>
    <w:rsid w:val="00B10092"/>
    <w:rsid w:val="00B103BF"/>
    <w:rsid w:val="00B10523"/>
    <w:rsid w:val="00B10832"/>
    <w:rsid w:val="00B10B01"/>
    <w:rsid w:val="00B10CE7"/>
    <w:rsid w:val="00B10F50"/>
    <w:rsid w:val="00B11097"/>
    <w:rsid w:val="00B11D85"/>
    <w:rsid w:val="00B1201A"/>
    <w:rsid w:val="00B12283"/>
    <w:rsid w:val="00B128D7"/>
    <w:rsid w:val="00B12954"/>
    <w:rsid w:val="00B12CC0"/>
    <w:rsid w:val="00B12D6A"/>
    <w:rsid w:val="00B12EC2"/>
    <w:rsid w:val="00B130D3"/>
    <w:rsid w:val="00B13805"/>
    <w:rsid w:val="00B138B9"/>
    <w:rsid w:val="00B13908"/>
    <w:rsid w:val="00B13BF4"/>
    <w:rsid w:val="00B13F02"/>
    <w:rsid w:val="00B1416C"/>
    <w:rsid w:val="00B142A8"/>
    <w:rsid w:val="00B142CD"/>
    <w:rsid w:val="00B14474"/>
    <w:rsid w:val="00B1447F"/>
    <w:rsid w:val="00B14745"/>
    <w:rsid w:val="00B14865"/>
    <w:rsid w:val="00B148B5"/>
    <w:rsid w:val="00B14D32"/>
    <w:rsid w:val="00B14D74"/>
    <w:rsid w:val="00B151AD"/>
    <w:rsid w:val="00B15426"/>
    <w:rsid w:val="00B15781"/>
    <w:rsid w:val="00B15921"/>
    <w:rsid w:val="00B15A26"/>
    <w:rsid w:val="00B161BB"/>
    <w:rsid w:val="00B1654A"/>
    <w:rsid w:val="00B1738A"/>
    <w:rsid w:val="00B17906"/>
    <w:rsid w:val="00B17944"/>
    <w:rsid w:val="00B17D70"/>
    <w:rsid w:val="00B17E7E"/>
    <w:rsid w:val="00B2023A"/>
    <w:rsid w:val="00B20289"/>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B14"/>
    <w:rsid w:val="00B22EA0"/>
    <w:rsid w:val="00B22FC5"/>
    <w:rsid w:val="00B23059"/>
    <w:rsid w:val="00B231DC"/>
    <w:rsid w:val="00B23ABC"/>
    <w:rsid w:val="00B23E6B"/>
    <w:rsid w:val="00B240F7"/>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808"/>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919"/>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6D8F"/>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51D"/>
    <w:rsid w:val="00B41823"/>
    <w:rsid w:val="00B41D04"/>
    <w:rsid w:val="00B424C0"/>
    <w:rsid w:val="00B42A99"/>
    <w:rsid w:val="00B42D9D"/>
    <w:rsid w:val="00B42EF7"/>
    <w:rsid w:val="00B432A5"/>
    <w:rsid w:val="00B433E2"/>
    <w:rsid w:val="00B43684"/>
    <w:rsid w:val="00B43750"/>
    <w:rsid w:val="00B43DF6"/>
    <w:rsid w:val="00B442E9"/>
    <w:rsid w:val="00B447C3"/>
    <w:rsid w:val="00B449C9"/>
    <w:rsid w:val="00B4540B"/>
    <w:rsid w:val="00B454D8"/>
    <w:rsid w:val="00B46047"/>
    <w:rsid w:val="00B4614C"/>
    <w:rsid w:val="00B4694C"/>
    <w:rsid w:val="00B46BB9"/>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561"/>
    <w:rsid w:val="00B55A47"/>
    <w:rsid w:val="00B56138"/>
    <w:rsid w:val="00B564F9"/>
    <w:rsid w:val="00B569AF"/>
    <w:rsid w:val="00B56B75"/>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6E8"/>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997"/>
    <w:rsid w:val="00B72AB2"/>
    <w:rsid w:val="00B730ED"/>
    <w:rsid w:val="00B7311B"/>
    <w:rsid w:val="00B7336F"/>
    <w:rsid w:val="00B73387"/>
    <w:rsid w:val="00B733EF"/>
    <w:rsid w:val="00B734C5"/>
    <w:rsid w:val="00B735F9"/>
    <w:rsid w:val="00B740AA"/>
    <w:rsid w:val="00B745E0"/>
    <w:rsid w:val="00B74705"/>
    <w:rsid w:val="00B74ABA"/>
    <w:rsid w:val="00B74CE8"/>
    <w:rsid w:val="00B74CF9"/>
    <w:rsid w:val="00B74DB6"/>
    <w:rsid w:val="00B74F0B"/>
    <w:rsid w:val="00B750BE"/>
    <w:rsid w:val="00B754A6"/>
    <w:rsid w:val="00B755FD"/>
    <w:rsid w:val="00B75654"/>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0955"/>
    <w:rsid w:val="00B811F7"/>
    <w:rsid w:val="00B8139E"/>
    <w:rsid w:val="00B815E1"/>
    <w:rsid w:val="00B81794"/>
    <w:rsid w:val="00B81C7A"/>
    <w:rsid w:val="00B81FC0"/>
    <w:rsid w:val="00B82171"/>
    <w:rsid w:val="00B825B5"/>
    <w:rsid w:val="00B82A4F"/>
    <w:rsid w:val="00B82EA4"/>
    <w:rsid w:val="00B82F31"/>
    <w:rsid w:val="00B83318"/>
    <w:rsid w:val="00B83D8F"/>
    <w:rsid w:val="00B84464"/>
    <w:rsid w:val="00B84487"/>
    <w:rsid w:val="00B84CAD"/>
    <w:rsid w:val="00B85071"/>
    <w:rsid w:val="00B85135"/>
    <w:rsid w:val="00B8531E"/>
    <w:rsid w:val="00B8532A"/>
    <w:rsid w:val="00B8535E"/>
    <w:rsid w:val="00B85637"/>
    <w:rsid w:val="00B856E7"/>
    <w:rsid w:val="00B85F0B"/>
    <w:rsid w:val="00B85F4D"/>
    <w:rsid w:val="00B86490"/>
    <w:rsid w:val="00B867EB"/>
    <w:rsid w:val="00B86B98"/>
    <w:rsid w:val="00B86BD6"/>
    <w:rsid w:val="00B86CAA"/>
    <w:rsid w:val="00B86EE4"/>
    <w:rsid w:val="00B870AA"/>
    <w:rsid w:val="00B872BE"/>
    <w:rsid w:val="00B87362"/>
    <w:rsid w:val="00B873CD"/>
    <w:rsid w:val="00B87659"/>
    <w:rsid w:val="00B87847"/>
    <w:rsid w:val="00B87D15"/>
    <w:rsid w:val="00B87E3C"/>
    <w:rsid w:val="00B900D2"/>
    <w:rsid w:val="00B908B1"/>
    <w:rsid w:val="00B9094B"/>
    <w:rsid w:val="00B90B9D"/>
    <w:rsid w:val="00B90FDA"/>
    <w:rsid w:val="00B90FFF"/>
    <w:rsid w:val="00B910E8"/>
    <w:rsid w:val="00B91115"/>
    <w:rsid w:val="00B91378"/>
    <w:rsid w:val="00B915BF"/>
    <w:rsid w:val="00B919BA"/>
    <w:rsid w:val="00B92007"/>
    <w:rsid w:val="00B92015"/>
    <w:rsid w:val="00B922D7"/>
    <w:rsid w:val="00B92357"/>
    <w:rsid w:val="00B923B3"/>
    <w:rsid w:val="00B92430"/>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4C29"/>
    <w:rsid w:val="00B952D0"/>
    <w:rsid w:val="00B95415"/>
    <w:rsid w:val="00B9551B"/>
    <w:rsid w:val="00B9579A"/>
    <w:rsid w:val="00B95E82"/>
    <w:rsid w:val="00B95F06"/>
    <w:rsid w:val="00B95FD1"/>
    <w:rsid w:val="00B95FE8"/>
    <w:rsid w:val="00B96087"/>
    <w:rsid w:val="00B9626F"/>
    <w:rsid w:val="00B9679E"/>
    <w:rsid w:val="00B96838"/>
    <w:rsid w:val="00B96B4E"/>
    <w:rsid w:val="00B96C33"/>
    <w:rsid w:val="00B97A44"/>
    <w:rsid w:val="00B97DEF"/>
    <w:rsid w:val="00BA0960"/>
    <w:rsid w:val="00BA0C11"/>
    <w:rsid w:val="00BA0FE4"/>
    <w:rsid w:val="00BA109E"/>
    <w:rsid w:val="00BA1243"/>
    <w:rsid w:val="00BA1453"/>
    <w:rsid w:val="00BA178D"/>
    <w:rsid w:val="00BA18D1"/>
    <w:rsid w:val="00BA18D2"/>
    <w:rsid w:val="00BA1B11"/>
    <w:rsid w:val="00BA1D6A"/>
    <w:rsid w:val="00BA2086"/>
    <w:rsid w:val="00BA211D"/>
    <w:rsid w:val="00BA2120"/>
    <w:rsid w:val="00BA216E"/>
    <w:rsid w:val="00BA27D5"/>
    <w:rsid w:val="00BA29FE"/>
    <w:rsid w:val="00BA3182"/>
    <w:rsid w:val="00BA3436"/>
    <w:rsid w:val="00BA34C9"/>
    <w:rsid w:val="00BA35D1"/>
    <w:rsid w:val="00BA3ED2"/>
    <w:rsid w:val="00BA3F15"/>
    <w:rsid w:val="00BA4712"/>
    <w:rsid w:val="00BA493B"/>
    <w:rsid w:val="00BA49A5"/>
    <w:rsid w:val="00BA4A05"/>
    <w:rsid w:val="00BA4AAF"/>
    <w:rsid w:val="00BA4F05"/>
    <w:rsid w:val="00BA565E"/>
    <w:rsid w:val="00BA5D56"/>
    <w:rsid w:val="00BA6295"/>
    <w:rsid w:val="00BA687D"/>
    <w:rsid w:val="00BA6D42"/>
    <w:rsid w:val="00BA6EF3"/>
    <w:rsid w:val="00BA7BCC"/>
    <w:rsid w:val="00BA7DF4"/>
    <w:rsid w:val="00BA7F2B"/>
    <w:rsid w:val="00BB03B5"/>
    <w:rsid w:val="00BB073C"/>
    <w:rsid w:val="00BB0BF0"/>
    <w:rsid w:val="00BB0E3E"/>
    <w:rsid w:val="00BB0E96"/>
    <w:rsid w:val="00BB102D"/>
    <w:rsid w:val="00BB12E8"/>
    <w:rsid w:val="00BB1427"/>
    <w:rsid w:val="00BB1770"/>
    <w:rsid w:val="00BB1A67"/>
    <w:rsid w:val="00BB1BEA"/>
    <w:rsid w:val="00BB1C65"/>
    <w:rsid w:val="00BB1D7C"/>
    <w:rsid w:val="00BB1DB2"/>
    <w:rsid w:val="00BB1E35"/>
    <w:rsid w:val="00BB2531"/>
    <w:rsid w:val="00BB269C"/>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BCB"/>
    <w:rsid w:val="00BC0EB0"/>
    <w:rsid w:val="00BC10D6"/>
    <w:rsid w:val="00BC10DC"/>
    <w:rsid w:val="00BC1209"/>
    <w:rsid w:val="00BC149E"/>
    <w:rsid w:val="00BC157B"/>
    <w:rsid w:val="00BC177B"/>
    <w:rsid w:val="00BC1AAD"/>
    <w:rsid w:val="00BC1AF8"/>
    <w:rsid w:val="00BC1D39"/>
    <w:rsid w:val="00BC26E3"/>
    <w:rsid w:val="00BC2838"/>
    <w:rsid w:val="00BC2D06"/>
    <w:rsid w:val="00BC2E2D"/>
    <w:rsid w:val="00BC2F4F"/>
    <w:rsid w:val="00BC3756"/>
    <w:rsid w:val="00BC412B"/>
    <w:rsid w:val="00BC4194"/>
    <w:rsid w:val="00BC4326"/>
    <w:rsid w:val="00BC4FC2"/>
    <w:rsid w:val="00BC5182"/>
    <w:rsid w:val="00BC54FB"/>
    <w:rsid w:val="00BC5B9A"/>
    <w:rsid w:val="00BC5C97"/>
    <w:rsid w:val="00BC625D"/>
    <w:rsid w:val="00BC655A"/>
    <w:rsid w:val="00BC6617"/>
    <w:rsid w:val="00BC67FF"/>
    <w:rsid w:val="00BC6A93"/>
    <w:rsid w:val="00BC6B91"/>
    <w:rsid w:val="00BC7086"/>
    <w:rsid w:val="00BC7298"/>
    <w:rsid w:val="00BC740D"/>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597"/>
    <w:rsid w:val="00BD1618"/>
    <w:rsid w:val="00BD1F0D"/>
    <w:rsid w:val="00BD213E"/>
    <w:rsid w:val="00BD22F8"/>
    <w:rsid w:val="00BD2697"/>
    <w:rsid w:val="00BD2961"/>
    <w:rsid w:val="00BD33C1"/>
    <w:rsid w:val="00BD3982"/>
    <w:rsid w:val="00BD3FD8"/>
    <w:rsid w:val="00BD408E"/>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E00"/>
    <w:rsid w:val="00BD7FDD"/>
    <w:rsid w:val="00BD7FE0"/>
    <w:rsid w:val="00BE0577"/>
    <w:rsid w:val="00BE05CE"/>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36"/>
    <w:rsid w:val="00BE365E"/>
    <w:rsid w:val="00BE3D20"/>
    <w:rsid w:val="00BE3F08"/>
    <w:rsid w:val="00BE42BC"/>
    <w:rsid w:val="00BE454F"/>
    <w:rsid w:val="00BE48D0"/>
    <w:rsid w:val="00BE53A3"/>
    <w:rsid w:val="00BE53B4"/>
    <w:rsid w:val="00BE593B"/>
    <w:rsid w:val="00BE59CC"/>
    <w:rsid w:val="00BE59ED"/>
    <w:rsid w:val="00BE5C3B"/>
    <w:rsid w:val="00BE5FEF"/>
    <w:rsid w:val="00BE603C"/>
    <w:rsid w:val="00BE603F"/>
    <w:rsid w:val="00BE60C3"/>
    <w:rsid w:val="00BE63A4"/>
    <w:rsid w:val="00BE6810"/>
    <w:rsid w:val="00BE6F64"/>
    <w:rsid w:val="00BE752A"/>
    <w:rsid w:val="00BE77B0"/>
    <w:rsid w:val="00BE7F63"/>
    <w:rsid w:val="00BF02E5"/>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653"/>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06"/>
    <w:rsid w:val="00C016E0"/>
    <w:rsid w:val="00C0210D"/>
    <w:rsid w:val="00C021AE"/>
    <w:rsid w:val="00C02CB8"/>
    <w:rsid w:val="00C02CE2"/>
    <w:rsid w:val="00C03053"/>
    <w:rsid w:val="00C0333A"/>
    <w:rsid w:val="00C03575"/>
    <w:rsid w:val="00C0368F"/>
    <w:rsid w:val="00C036A3"/>
    <w:rsid w:val="00C03CE4"/>
    <w:rsid w:val="00C03DBE"/>
    <w:rsid w:val="00C03E94"/>
    <w:rsid w:val="00C04709"/>
    <w:rsid w:val="00C04BCC"/>
    <w:rsid w:val="00C04C74"/>
    <w:rsid w:val="00C05631"/>
    <w:rsid w:val="00C06234"/>
    <w:rsid w:val="00C069B9"/>
    <w:rsid w:val="00C06F5B"/>
    <w:rsid w:val="00C07075"/>
    <w:rsid w:val="00C07250"/>
    <w:rsid w:val="00C07549"/>
    <w:rsid w:val="00C07890"/>
    <w:rsid w:val="00C0799E"/>
    <w:rsid w:val="00C07E89"/>
    <w:rsid w:val="00C07FC4"/>
    <w:rsid w:val="00C10343"/>
    <w:rsid w:val="00C10642"/>
    <w:rsid w:val="00C1069D"/>
    <w:rsid w:val="00C10BE0"/>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B0B"/>
    <w:rsid w:val="00C14BA5"/>
    <w:rsid w:val="00C14EC9"/>
    <w:rsid w:val="00C14F42"/>
    <w:rsid w:val="00C15058"/>
    <w:rsid w:val="00C152A8"/>
    <w:rsid w:val="00C15328"/>
    <w:rsid w:val="00C15D84"/>
    <w:rsid w:val="00C16085"/>
    <w:rsid w:val="00C16330"/>
    <w:rsid w:val="00C1639F"/>
    <w:rsid w:val="00C165C8"/>
    <w:rsid w:val="00C16713"/>
    <w:rsid w:val="00C172BF"/>
    <w:rsid w:val="00C1751B"/>
    <w:rsid w:val="00C175EC"/>
    <w:rsid w:val="00C203A5"/>
    <w:rsid w:val="00C203B0"/>
    <w:rsid w:val="00C205E5"/>
    <w:rsid w:val="00C2173E"/>
    <w:rsid w:val="00C2185A"/>
    <w:rsid w:val="00C221C5"/>
    <w:rsid w:val="00C226F3"/>
    <w:rsid w:val="00C22871"/>
    <w:rsid w:val="00C228F5"/>
    <w:rsid w:val="00C22B7C"/>
    <w:rsid w:val="00C22C2A"/>
    <w:rsid w:val="00C23194"/>
    <w:rsid w:val="00C236C9"/>
    <w:rsid w:val="00C23749"/>
    <w:rsid w:val="00C2404E"/>
    <w:rsid w:val="00C24481"/>
    <w:rsid w:val="00C24913"/>
    <w:rsid w:val="00C24DDB"/>
    <w:rsid w:val="00C2506B"/>
    <w:rsid w:val="00C2522A"/>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0D12"/>
    <w:rsid w:val="00C31031"/>
    <w:rsid w:val="00C3152C"/>
    <w:rsid w:val="00C31975"/>
    <w:rsid w:val="00C31C99"/>
    <w:rsid w:val="00C31F4C"/>
    <w:rsid w:val="00C326D6"/>
    <w:rsid w:val="00C329E7"/>
    <w:rsid w:val="00C32C34"/>
    <w:rsid w:val="00C3303F"/>
    <w:rsid w:val="00C332D0"/>
    <w:rsid w:val="00C33326"/>
    <w:rsid w:val="00C333BE"/>
    <w:rsid w:val="00C33562"/>
    <w:rsid w:val="00C33AC1"/>
    <w:rsid w:val="00C34268"/>
    <w:rsid w:val="00C3442C"/>
    <w:rsid w:val="00C34495"/>
    <w:rsid w:val="00C3463A"/>
    <w:rsid w:val="00C346C4"/>
    <w:rsid w:val="00C348BC"/>
    <w:rsid w:val="00C34AD2"/>
    <w:rsid w:val="00C34B02"/>
    <w:rsid w:val="00C34B4B"/>
    <w:rsid w:val="00C34BC4"/>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404"/>
    <w:rsid w:val="00C40619"/>
    <w:rsid w:val="00C409D5"/>
    <w:rsid w:val="00C40E3F"/>
    <w:rsid w:val="00C40FFB"/>
    <w:rsid w:val="00C413C2"/>
    <w:rsid w:val="00C41AFB"/>
    <w:rsid w:val="00C42065"/>
    <w:rsid w:val="00C420E5"/>
    <w:rsid w:val="00C42219"/>
    <w:rsid w:val="00C424B0"/>
    <w:rsid w:val="00C428EC"/>
    <w:rsid w:val="00C42E04"/>
    <w:rsid w:val="00C42FFC"/>
    <w:rsid w:val="00C432F5"/>
    <w:rsid w:val="00C43598"/>
    <w:rsid w:val="00C438BA"/>
    <w:rsid w:val="00C43982"/>
    <w:rsid w:val="00C43ADC"/>
    <w:rsid w:val="00C43D7F"/>
    <w:rsid w:val="00C43E7A"/>
    <w:rsid w:val="00C4460D"/>
    <w:rsid w:val="00C44BEE"/>
    <w:rsid w:val="00C44D7F"/>
    <w:rsid w:val="00C44F11"/>
    <w:rsid w:val="00C45488"/>
    <w:rsid w:val="00C458F4"/>
    <w:rsid w:val="00C45A84"/>
    <w:rsid w:val="00C45BA2"/>
    <w:rsid w:val="00C462FE"/>
    <w:rsid w:val="00C4654D"/>
    <w:rsid w:val="00C465B2"/>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9B3"/>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048C"/>
    <w:rsid w:val="00C610BA"/>
    <w:rsid w:val="00C615C8"/>
    <w:rsid w:val="00C61893"/>
    <w:rsid w:val="00C627AA"/>
    <w:rsid w:val="00C62B18"/>
    <w:rsid w:val="00C62B4C"/>
    <w:rsid w:val="00C62CFC"/>
    <w:rsid w:val="00C62F85"/>
    <w:rsid w:val="00C63096"/>
    <w:rsid w:val="00C6322B"/>
    <w:rsid w:val="00C63287"/>
    <w:rsid w:val="00C63D7C"/>
    <w:rsid w:val="00C63E3F"/>
    <w:rsid w:val="00C63F8A"/>
    <w:rsid w:val="00C63FBE"/>
    <w:rsid w:val="00C63FEE"/>
    <w:rsid w:val="00C6411C"/>
    <w:rsid w:val="00C644C8"/>
    <w:rsid w:val="00C64668"/>
    <w:rsid w:val="00C64915"/>
    <w:rsid w:val="00C64953"/>
    <w:rsid w:val="00C6495E"/>
    <w:rsid w:val="00C65088"/>
    <w:rsid w:val="00C65259"/>
    <w:rsid w:val="00C653AE"/>
    <w:rsid w:val="00C654E0"/>
    <w:rsid w:val="00C65556"/>
    <w:rsid w:val="00C65926"/>
    <w:rsid w:val="00C660DA"/>
    <w:rsid w:val="00C66400"/>
    <w:rsid w:val="00C66478"/>
    <w:rsid w:val="00C66544"/>
    <w:rsid w:val="00C67146"/>
    <w:rsid w:val="00C67A10"/>
    <w:rsid w:val="00C67C02"/>
    <w:rsid w:val="00C67D40"/>
    <w:rsid w:val="00C7007C"/>
    <w:rsid w:val="00C701AF"/>
    <w:rsid w:val="00C702EC"/>
    <w:rsid w:val="00C70308"/>
    <w:rsid w:val="00C704EC"/>
    <w:rsid w:val="00C70678"/>
    <w:rsid w:val="00C706EC"/>
    <w:rsid w:val="00C70762"/>
    <w:rsid w:val="00C7082E"/>
    <w:rsid w:val="00C70C85"/>
    <w:rsid w:val="00C718D5"/>
    <w:rsid w:val="00C71E7D"/>
    <w:rsid w:val="00C71F6E"/>
    <w:rsid w:val="00C72188"/>
    <w:rsid w:val="00C72A78"/>
    <w:rsid w:val="00C72E43"/>
    <w:rsid w:val="00C735FC"/>
    <w:rsid w:val="00C7377E"/>
    <w:rsid w:val="00C73F1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56F"/>
    <w:rsid w:val="00C80BF9"/>
    <w:rsid w:val="00C80D4F"/>
    <w:rsid w:val="00C80EAC"/>
    <w:rsid w:val="00C810A1"/>
    <w:rsid w:val="00C81114"/>
    <w:rsid w:val="00C813BB"/>
    <w:rsid w:val="00C81497"/>
    <w:rsid w:val="00C81585"/>
    <w:rsid w:val="00C82D0D"/>
    <w:rsid w:val="00C82D23"/>
    <w:rsid w:val="00C82E41"/>
    <w:rsid w:val="00C82F6E"/>
    <w:rsid w:val="00C83091"/>
    <w:rsid w:val="00C8341D"/>
    <w:rsid w:val="00C83527"/>
    <w:rsid w:val="00C83582"/>
    <w:rsid w:val="00C84630"/>
    <w:rsid w:val="00C8484B"/>
    <w:rsid w:val="00C848D9"/>
    <w:rsid w:val="00C85138"/>
    <w:rsid w:val="00C85B90"/>
    <w:rsid w:val="00C85CDD"/>
    <w:rsid w:val="00C85E54"/>
    <w:rsid w:val="00C86035"/>
    <w:rsid w:val="00C86749"/>
    <w:rsid w:val="00C86AE1"/>
    <w:rsid w:val="00C8719E"/>
    <w:rsid w:val="00C87231"/>
    <w:rsid w:val="00C873D3"/>
    <w:rsid w:val="00C87527"/>
    <w:rsid w:val="00C87685"/>
    <w:rsid w:val="00C87768"/>
    <w:rsid w:val="00C8782D"/>
    <w:rsid w:val="00C87DC4"/>
    <w:rsid w:val="00C87E54"/>
    <w:rsid w:val="00C90050"/>
    <w:rsid w:val="00C90063"/>
    <w:rsid w:val="00C90156"/>
    <w:rsid w:val="00C9017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AAA"/>
    <w:rsid w:val="00C97CA7"/>
    <w:rsid w:val="00C97F1C"/>
    <w:rsid w:val="00CA0007"/>
    <w:rsid w:val="00CA0062"/>
    <w:rsid w:val="00CA00F3"/>
    <w:rsid w:val="00CA01E4"/>
    <w:rsid w:val="00CA032F"/>
    <w:rsid w:val="00CA0535"/>
    <w:rsid w:val="00CA0836"/>
    <w:rsid w:val="00CA09C2"/>
    <w:rsid w:val="00CA0B50"/>
    <w:rsid w:val="00CA0EBF"/>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505E"/>
    <w:rsid w:val="00CA519A"/>
    <w:rsid w:val="00CA52CA"/>
    <w:rsid w:val="00CA5709"/>
    <w:rsid w:val="00CA589B"/>
    <w:rsid w:val="00CA5B34"/>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EDE"/>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1E"/>
    <w:rsid w:val="00CC0A5A"/>
    <w:rsid w:val="00CC1028"/>
    <w:rsid w:val="00CC1167"/>
    <w:rsid w:val="00CC1358"/>
    <w:rsid w:val="00CC196D"/>
    <w:rsid w:val="00CC199C"/>
    <w:rsid w:val="00CC1B74"/>
    <w:rsid w:val="00CC21EF"/>
    <w:rsid w:val="00CC2346"/>
    <w:rsid w:val="00CC2685"/>
    <w:rsid w:val="00CC2831"/>
    <w:rsid w:val="00CC28CA"/>
    <w:rsid w:val="00CC2DE5"/>
    <w:rsid w:val="00CC2E50"/>
    <w:rsid w:val="00CC31FD"/>
    <w:rsid w:val="00CC34C0"/>
    <w:rsid w:val="00CC3517"/>
    <w:rsid w:val="00CC37C6"/>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5F9F"/>
    <w:rsid w:val="00CC63D5"/>
    <w:rsid w:val="00CC6887"/>
    <w:rsid w:val="00CC7349"/>
    <w:rsid w:val="00CC7473"/>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5BC"/>
    <w:rsid w:val="00CD4B4A"/>
    <w:rsid w:val="00CD4D4E"/>
    <w:rsid w:val="00CD4D51"/>
    <w:rsid w:val="00CD533F"/>
    <w:rsid w:val="00CD566D"/>
    <w:rsid w:val="00CD5878"/>
    <w:rsid w:val="00CD59F8"/>
    <w:rsid w:val="00CD5C6B"/>
    <w:rsid w:val="00CD5D50"/>
    <w:rsid w:val="00CD642C"/>
    <w:rsid w:val="00CD649E"/>
    <w:rsid w:val="00CD6512"/>
    <w:rsid w:val="00CD6617"/>
    <w:rsid w:val="00CD6679"/>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5F1"/>
    <w:rsid w:val="00CE1747"/>
    <w:rsid w:val="00CE1F85"/>
    <w:rsid w:val="00CE20E7"/>
    <w:rsid w:val="00CE2338"/>
    <w:rsid w:val="00CE2625"/>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71B"/>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605"/>
    <w:rsid w:val="00CF3929"/>
    <w:rsid w:val="00CF3CB9"/>
    <w:rsid w:val="00CF414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B2D"/>
    <w:rsid w:val="00CF7BFB"/>
    <w:rsid w:val="00CF7D47"/>
    <w:rsid w:val="00CF7D73"/>
    <w:rsid w:val="00CF7F35"/>
    <w:rsid w:val="00D00616"/>
    <w:rsid w:val="00D00976"/>
    <w:rsid w:val="00D00E0A"/>
    <w:rsid w:val="00D00F06"/>
    <w:rsid w:val="00D01339"/>
    <w:rsid w:val="00D0177D"/>
    <w:rsid w:val="00D01793"/>
    <w:rsid w:val="00D02016"/>
    <w:rsid w:val="00D02B71"/>
    <w:rsid w:val="00D02B8E"/>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1EF"/>
    <w:rsid w:val="00D10B67"/>
    <w:rsid w:val="00D10DAF"/>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ACF"/>
    <w:rsid w:val="00D14C4B"/>
    <w:rsid w:val="00D1522E"/>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43"/>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3C9C"/>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B19"/>
    <w:rsid w:val="00D26C98"/>
    <w:rsid w:val="00D27054"/>
    <w:rsid w:val="00D273DE"/>
    <w:rsid w:val="00D278F7"/>
    <w:rsid w:val="00D27ABA"/>
    <w:rsid w:val="00D27DCE"/>
    <w:rsid w:val="00D3004C"/>
    <w:rsid w:val="00D300B3"/>
    <w:rsid w:val="00D30B61"/>
    <w:rsid w:val="00D310AA"/>
    <w:rsid w:val="00D31226"/>
    <w:rsid w:val="00D31523"/>
    <w:rsid w:val="00D318AB"/>
    <w:rsid w:val="00D31D9F"/>
    <w:rsid w:val="00D31E5F"/>
    <w:rsid w:val="00D324C3"/>
    <w:rsid w:val="00D3265C"/>
    <w:rsid w:val="00D32B27"/>
    <w:rsid w:val="00D32D9C"/>
    <w:rsid w:val="00D32F25"/>
    <w:rsid w:val="00D32FF8"/>
    <w:rsid w:val="00D33CD3"/>
    <w:rsid w:val="00D33F91"/>
    <w:rsid w:val="00D347F0"/>
    <w:rsid w:val="00D34941"/>
    <w:rsid w:val="00D349BB"/>
    <w:rsid w:val="00D34B7F"/>
    <w:rsid w:val="00D350C8"/>
    <w:rsid w:val="00D357A8"/>
    <w:rsid w:val="00D358CC"/>
    <w:rsid w:val="00D35E00"/>
    <w:rsid w:val="00D35F55"/>
    <w:rsid w:val="00D3617B"/>
    <w:rsid w:val="00D3682E"/>
    <w:rsid w:val="00D36966"/>
    <w:rsid w:val="00D36A84"/>
    <w:rsid w:val="00D36AF3"/>
    <w:rsid w:val="00D37310"/>
    <w:rsid w:val="00D37367"/>
    <w:rsid w:val="00D377AD"/>
    <w:rsid w:val="00D377F0"/>
    <w:rsid w:val="00D37981"/>
    <w:rsid w:val="00D37FA0"/>
    <w:rsid w:val="00D4002A"/>
    <w:rsid w:val="00D40414"/>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337"/>
    <w:rsid w:val="00D47564"/>
    <w:rsid w:val="00D47C86"/>
    <w:rsid w:val="00D504A1"/>
    <w:rsid w:val="00D504CF"/>
    <w:rsid w:val="00D505CA"/>
    <w:rsid w:val="00D50E4F"/>
    <w:rsid w:val="00D5115F"/>
    <w:rsid w:val="00D513BC"/>
    <w:rsid w:val="00D513F8"/>
    <w:rsid w:val="00D51548"/>
    <w:rsid w:val="00D51D44"/>
    <w:rsid w:val="00D522D6"/>
    <w:rsid w:val="00D5237A"/>
    <w:rsid w:val="00D52588"/>
    <w:rsid w:val="00D52654"/>
    <w:rsid w:val="00D5271B"/>
    <w:rsid w:val="00D52A73"/>
    <w:rsid w:val="00D52ECE"/>
    <w:rsid w:val="00D52F48"/>
    <w:rsid w:val="00D531DE"/>
    <w:rsid w:val="00D5324B"/>
    <w:rsid w:val="00D53955"/>
    <w:rsid w:val="00D53F55"/>
    <w:rsid w:val="00D54376"/>
    <w:rsid w:val="00D545FB"/>
    <w:rsid w:val="00D54B1C"/>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41"/>
    <w:rsid w:val="00D578C5"/>
    <w:rsid w:val="00D57ADF"/>
    <w:rsid w:val="00D57C92"/>
    <w:rsid w:val="00D6006B"/>
    <w:rsid w:val="00D60121"/>
    <w:rsid w:val="00D60342"/>
    <w:rsid w:val="00D6045F"/>
    <w:rsid w:val="00D605D6"/>
    <w:rsid w:val="00D608CA"/>
    <w:rsid w:val="00D60AEB"/>
    <w:rsid w:val="00D60FEE"/>
    <w:rsid w:val="00D611AD"/>
    <w:rsid w:val="00D62259"/>
    <w:rsid w:val="00D62623"/>
    <w:rsid w:val="00D6269D"/>
    <w:rsid w:val="00D63141"/>
    <w:rsid w:val="00D63143"/>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14A"/>
    <w:rsid w:val="00D66558"/>
    <w:rsid w:val="00D6664A"/>
    <w:rsid w:val="00D6696D"/>
    <w:rsid w:val="00D66D20"/>
    <w:rsid w:val="00D66DE9"/>
    <w:rsid w:val="00D66E20"/>
    <w:rsid w:val="00D66F04"/>
    <w:rsid w:val="00D676F9"/>
    <w:rsid w:val="00D677B9"/>
    <w:rsid w:val="00D67ACD"/>
    <w:rsid w:val="00D67F22"/>
    <w:rsid w:val="00D7051B"/>
    <w:rsid w:val="00D70D05"/>
    <w:rsid w:val="00D70D5E"/>
    <w:rsid w:val="00D715F9"/>
    <w:rsid w:val="00D717A6"/>
    <w:rsid w:val="00D71FB3"/>
    <w:rsid w:val="00D721D6"/>
    <w:rsid w:val="00D72332"/>
    <w:rsid w:val="00D72447"/>
    <w:rsid w:val="00D725CF"/>
    <w:rsid w:val="00D727E7"/>
    <w:rsid w:val="00D72836"/>
    <w:rsid w:val="00D72D5D"/>
    <w:rsid w:val="00D731BE"/>
    <w:rsid w:val="00D73384"/>
    <w:rsid w:val="00D734EC"/>
    <w:rsid w:val="00D7361F"/>
    <w:rsid w:val="00D736AA"/>
    <w:rsid w:val="00D73B97"/>
    <w:rsid w:val="00D73DCD"/>
    <w:rsid w:val="00D73E86"/>
    <w:rsid w:val="00D74104"/>
    <w:rsid w:val="00D74475"/>
    <w:rsid w:val="00D744C7"/>
    <w:rsid w:val="00D74559"/>
    <w:rsid w:val="00D745BE"/>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6EDE"/>
    <w:rsid w:val="00D8720A"/>
    <w:rsid w:val="00D87FF8"/>
    <w:rsid w:val="00D90127"/>
    <w:rsid w:val="00D90255"/>
    <w:rsid w:val="00D9065A"/>
    <w:rsid w:val="00D9070D"/>
    <w:rsid w:val="00D908A5"/>
    <w:rsid w:val="00D91325"/>
    <w:rsid w:val="00D9137D"/>
    <w:rsid w:val="00D9156D"/>
    <w:rsid w:val="00D91DB5"/>
    <w:rsid w:val="00D91F91"/>
    <w:rsid w:val="00D926B7"/>
    <w:rsid w:val="00D92C68"/>
    <w:rsid w:val="00D92F09"/>
    <w:rsid w:val="00D931F6"/>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1BD6"/>
    <w:rsid w:val="00DA1D98"/>
    <w:rsid w:val="00DA1F88"/>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7DA"/>
    <w:rsid w:val="00DA78A5"/>
    <w:rsid w:val="00DA7ED0"/>
    <w:rsid w:val="00DB000C"/>
    <w:rsid w:val="00DB0551"/>
    <w:rsid w:val="00DB05AB"/>
    <w:rsid w:val="00DB09AE"/>
    <w:rsid w:val="00DB0AAA"/>
    <w:rsid w:val="00DB128A"/>
    <w:rsid w:val="00DB135B"/>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54D0"/>
    <w:rsid w:val="00DB6180"/>
    <w:rsid w:val="00DB61E2"/>
    <w:rsid w:val="00DB650E"/>
    <w:rsid w:val="00DB6647"/>
    <w:rsid w:val="00DB66CE"/>
    <w:rsid w:val="00DB67FF"/>
    <w:rsid w:val="00DB682D"/>
    <w:rsid w:val="00DB6A1D"/>
    <w:rsid w:val="00DB701E"/>
    <w:rsid w:val="00DB741D"/>
    <w:rsid w:val="00DB78A9"/>
    <w:rsid w:val="00DB7E0C"/>
    <w:rsid w:val="00DC018A"/>
    <w:rsid w:val="00DC01FD"/>
    <w:rsid w:val="00DC02D3"/>
    <w:rsid w:val="00DC038A"/>
    <w:rsid w:val="00DC0C15"/>
    <w:rsid w:val="00DC0F3E"/>
    <w:rsid w:val="00DC1416"/>
    <w:rsid w:val="00DC157D"/>
    <w:rsid w:val="00DC199A"/>
    <w:rsid w:val="00DC1A30"/>
    <w:rsid w:val="00DC1BA4"/>
    <w:rsid w:val="00DC2247"/>
    <w:rsid w:val="00DC2307"/>
    <w:rsid w:val="00DC2BD7"/>
    <w:rsid w:val="00DC2E84"/>
    <w:rsid w:val="00DC2EF6"/>
    <w:rsid w:val="00DC3332"/>
    <w:rsid w:val="00DC346E"/>
    <w:rsid w:val="00DC357F"/>
    <w:rsid w:val="00DC3E40"/>
    <w:rsid w:val="00DC4579"/>
    <w:rsid w:val="00DC4580"/>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28C"/>
    <w:rsid w:val="00DD245E"/>
    <w:rsid w:val="00DD27BB"/>
    <w:rsid w:val="00DD3171"/>
    <w:rsid w:val="00DD373E"/>
    <w:rsid w:val="00DD3C9F"/>
    <w:rsid w:val="00DD3FEE"/>
    <w:rsid w:val="00DD4427"/>
    <w:rsid w:val="00DD487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78"/>
    <w:rsid w:val="00DE22BB"/>
    <w:rsid w:val="00DE25C9"/>
    <w:rsid w:val="00DE2A5B"/>
    <w:rsid w:val="00DE2AD7"/>
    <w:rsid w:val="00DE313C"/>
    <w:rsid w:val="00DE4564"/>
    <w:rsid w:val="00DE4668"/>
    <w:rsid w:val="00DE4CBC"/>
    <w:rsid w:val="00DE593B"/>
    <w:rsid w:val="00DE5E71"/>
    <w:rsid w:val="00DE699A"/>
    <w:rsid w:val="00DE6B19"/>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0B6"/>
    <w:rsid w:val="00DF212B"/>
    <w:rsid w:val="00DF2442"/>
    <w:rsid w:val="00DF255E"/>
    <w:rsid w:val="00DF2660"/>
    <w:rsid w:val="00DF2824"/>
    <w:rsid w:val="00DF28CE"/>
    <w:rsid w:val="00DF2987"/>
    <w:rsid w:val="00DF3378"/>
    <w:rsid w:val="00DF35E3"/>
    <w:rsid w:val="00DF3611"/>
    <w:rsid w:val="00DF3A48"/>
    <w:rsid w:val="00DF3C2D"/>
    <w:rsid w:val="00DF3CDE"/>
    <w:rsid w:val="00DF412D"/>
    <w:rsid w:val="00DF4558"/>
    <w:rsid w:val="00DF46F9"/>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1C"/>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2C"/>
    <w:rsid w:val="00E04180"/>
    <w:rsid w:val="00E04569"/>
    <w:rsid w:val="00E04AA5"/>
    <w:rsid w:val="00E05008"/>
    <w:rsid w:val="00E05032"/>
    <w:rsid w:val="00E0573F"/>
    <w:rsid w:val="00E05D6F"/>
    <w:rsid w:val="00E05F25"/>
    <w:rsid w:val="00E06231"/>
    <w:rsid w:val="00E064B7"/>
    <w:rsid w:val="00E06795"/>
    <w:rsid w:val="00E0682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1D74"/>
    <w:rsid w:val="00E12206"/>
    <w:rsid w:val="00E1229C"/>
    <w:rsid w:val="00E125E3"/>
    <w:rsid w:val="00E12EA5"/>
    <w:rsid w:val="00E135FF"/>
    <w:rsid w:val="00E13CE9"/>
    <w:rsid w:val="00E13D20"/>
    <w:rsid w:val="00E13DC1"/>
    <w:rsid w:val="00E13F9F"/>
    <w:rsid w:val="00E14307"/>
    <w:rsid w:val="00E148B6"/>
    <w:rsid w:val="00E14ACF"/>
    <w:rsid w:val="00E14FE5"/>
    <w:rsid w:val="00E15100"/>
    <w:rsid w:val="00E151FF"/>
    <w:rsid w:val="00E15211"/>
    <w:rsid w:val="00E1530B"/>
    <w:rsid w:val="00E1538E"/>
    <w:rsid w:val="00E1543D"/>
    <w:rsid w:val="00E154F8"/>
    <w:rsid w:val="00E1557E"/>
    <w:rsid w:val="00E15A00"/>
    <w:rsid w:val="00E15D6E"/>
    <w:rsid w:val="00E15E63"/>
    <w:rsid w:val="00E15FAF"/>
    <w:rsid w:val="00E15FC9"/>
    <w:rsid w:val="00E160A8"/>
    <w:rsid w:val="00E16126"/>
    <w:rsid w:val="00E1615B"/>
    <w:rsid w:val="00E161A5"/>
    <w:rsid w:val="00E166C1"/>
    <w:rsid w:val="00E1689F"/>
    <w:rsid w:val="00E16CAC"/>
    <w:rsid w:val="00E17259"/>
    <w:rsid w:val="00E17789"/>
    <w:rsid w:val="00E17944"/>
    <w:rsid w:val="00E179FD"/>
    <w:rsid w:val="00E17A01"/>
    <w:rsid w:val="00E17D20"/>
    <w:rsid w:val="00E2017B"/>
    <w:rsid w:val="00E203B4"/>
    <w:rsid w:val="00E205D1"/>
    <w:rsid w:val="00E206FD"/>
    <w:rsid w:val="00E20767"/>
    <w:rsid w:val="00E20998"/>
    <w:rsid w:val="00E20BCD"/>
    <w:rsid w:val="00E20C91"/>
    <w:rsid w:val="00E20CE3"/>
    <w:rsid w:val="00E20F6F"/>
    <w:rsid w:val="00E21213"/>
    <w:rsid w:val="00E21239"/>
    <w:rsid w:val="00E21F58"/>
    <w:rsid w:val="00E22312"/>
    <w:rsid w:val="00E22680"/>
    <w:rsid w:val="00E22B93"/>
    <w:rsid w:val="00E23D69"/>
    <w:rsid w:val="00E23FF0"/>
    <w:rsid w:val="00E24020"/>
    <w:rsid w:val="00E2416F"/>
    <w:rsid w:val="00E246DB"/>
    <w:rsid w:val="00E24A37"/>
    <w:rsid w:val="00E24AE2"/>
    <w:rsid w:val="00E24B05"/>
    <w:rsid w:val="00E24B07"/>
    <w:rsid w:val="00E24BF1"/>
    <w:rsid w:val="00E24CBC"/>
    <w:rsid w:val="00E25241"/>
    <w:rsid w:val="00E25329"/>
    <w:rsid w:val="00E253FE"/>
    <w:rsid w:val="00E2558C"/>
    <w:rsid w:val="00E258BF"/>
    <w:rsid w:val="00E25A83"/>
    <w:rsid w:val="00E26B3B"/>
    <w:rsid w:val="00E26E0A"/>
    <w:rsid w:val="00E2734E"/>
    <w:rsid w:val="00E2746D"/>
    <w:rsid w:val="00E27529"/>
    <w:rsid w:val="00E277BD"/>
    <w:rsid w:val="00E27873"/>
    <w:rsid w:val="00E2797A"/>
    <w:rsid w:val="00E27BD2"/>
    <w:rsid w:val="00E30460"/>
    <w:rsid w:val="00E3057F"/>
    <w:rsid w:val="00E30620"/>
    <w:rsid w:val="00E309B6"/>
    <w:rsid w:val="00E309CA"/>
    <w:rsid w:val="00E30B45"/>
    <w:rsid w:val="00E31558"/>
    <w:rsid w:val="00E31C95"/>
    <w:rsid w:val="00E31CDD"/>
    <w:rsid w:val="00E31E1A"/>
    <w:rsid w:val="00E32066"/>
    <w:rsid w:val="00E32A99"/>
    <w:rsid w:val="00E331AA"/>
    <w:rsid w:val="00E33A5A"/>
    <w:rsid w:val="00E33CB9"/>
    <w:rsid w:val="00E343BD"/>
    <w:rsid w:val="00E34913"/>
    <w:rsid w:val="00E34ADA"/>
    <w:rsid w:val="00E34B16"/>
    <w:rsid w:val="00E34D63"/>
    <w:rsid w:val="00E34D73"/>
    <w:rsid w:val="00E35180"/>
    <w:rsid w:val="00E35A02"/>
    <w:rsid w:val="00E35A26"/>
    <w:rsid w:val="00E35B8E"/>
    <w:rsid w:val="00E35C77"/>
    <w:rsid w:val="00E35F93"/>
    <w:rsid w:val="00E362B6"/>
    <w:rsid w:val="00E36912"/>
    <w:rsid w:val="00E36B2F"/>
    <w:rsid w:val="00E36DA5"/>
    <w:rsid w:val="00E373C0"/>
    <w:rsid w:val="00E373DA"/>
    <w:rsid w:val="00E37652"/>
    <w:rsid w:val="00E377D8"/>
    <w:rsid w:val="00E37A0D"/>
    <w:rsid w:val="00E37FCC"/>
    <w:rsid w:val="00E400F4"/>
    <w:rsid w:val="00E40271"/>
    <w:rsid w:val="00E404D0"/>
    <w:rsid w:val="00E4079E"/>
    <w:rsid w:val="00E408DB"/>
    <w:rsid w:val="00E41085"/>
    <w:rsid w:val="00E41333"/>
    <w:rsid w:val="00E414E7"/>
    <w:rsid w:val="00E41ED1"/>
    <w:rsid w:val="00E42308"/>
    <w:rsid w:val="00E423DD"/>
    <w:rsid w:val="00E42917"/>
    <w:rsid w:val="00E432E7"/>
    <w:rsid w:val="00E43692"/>
    <w:rsid w:val="00E437D2"/>
    <w:rsid w:val="00E4383F"/>
    <w:rsid w:val="00E43978"/>
    <w:rsid w:val="00E43C24"/>
    <w:rsid w:val="00E44342"/>
    <w:rsid w:val="00E443C2"/>
    <w:rsid w:val="00E4441F"/>
    <w:rsid w:val="00E4444E"/>
    <w:rsid w:val="00E44524"/>
    <w:rsid w:val="00E4476D"/>
    <w:rsid w:val="00E44888"/>
    <w:rsid w:val="00E448B2"/>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33"/>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34F"/>
    <w:rsid w:val="00E604D3"/>
    <w:rsid w:val="00E60680"/>
    <w:rsid w:val="00E608DB"/>
    <w:rsid w:val="00E61007"/>
    <w:rsid w:val="00E61138"/>
    <w:rsid w:val="00E614EE"/>
    <w:rsid w:val="00E61859"/>
    <w:rsid w:val="00E6188D"/>
    <w:rsid w:val="00E619B1"/>
    <w:rsid w:val="00E61DBE"/>
    <w:rsid w:val="00E62199"/>
    <w:rsid w:val="00E621A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AD"/>
    <w:rsid w:val="00E6567F"/>
    <w:rsid w:val="00E65862"/>
    <w:rsid w:val="00E6593E"/>
    <w:rsid w:val="00E662CB"/>
    <w:rsid w:val="00E66510"/>
    <w:rsid w:val="00E66E90"/>
    <w:rsid w:val="00E66FB9"/>
    <w:rsid w:val="00E673D6"/>
    <w:rsid w:val="00E6749F"/>
    <w:rsid w:val="00E67AAC"/>
    <w:rsid w:val="00E67EEB"/>
    <w:rsid w:val="00E67F4B"/>
    <w:rsid w:val="00E703F4"/>
    <w:rsid w:val="00E70BC5"/>
    <w:rsid w:val="00E70C8C"/>
    <w:rsid w:val="00E70D59"/>
    <w:rsid w:val="00E70E0F"/>
    <w:rsid w:val="00E70F72"/>
    <w:rsid w:val="00E70FCD"/>
    <w:rsid w:val="00E7109F"/>
    <w:rsid w:val="00E7129C"/>
    <w:rsid w:val="00E71BD8"/>
    <w:rsid w:val="00E71D27"/>
    <w:rsid w:val="00E724F9"/>
    <w:rsid w:val="00E72753"/>
    <w:rsid w:val="00E72BE9"/>
    <w:rsid w:val="00E72C3C"/>
    <w:rsid w:val="00E72FFD"/>
    <w:rsid w:val="00E73163"/>
    <w:rsid w:val="00E732B4"/>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207"/>
    <w:rsid w:val="00E853E0"/>
    <w:rsid w:val="00E853E4"/>
    <w:rsid w:val="00E854FB"/>
    <w:rsid w:val="00E8555F"/>
    <w:rsid w:val="00E8575A"/>
    <w:rsid w:val="00E85C3A"/>
    <w:rsid w:val="00E85D98"/>
    <w:rsid w:val="00E85E3C"/>
    <w:rsid w:val="00E85F0C"/>
    <w:rsid w:val="00E8619A"/>
    <w:rsid w:val="00E866EA"/>
    <w:rsid w:val="00E868E4"/>
    <w:rsid w:val="00E86BF2"/>
    <w:rsid w:val="00E86DE2"/>
    <w:rsid w:val="00E8735B"/>
    <w:rsid w:val="00E8746C"/>
    <w:rsid w:val="00E90824"/>
    <w:rsid w:val="00E909C5"/>
    <w:rsid w:val="00E90A71"/>
    <w:rsid w:val="00E90A7C"/>
    <w:rsid w:val="00E90CBC"/>
    <w:rsid w:val="00E90D39"/>
    <w:rsid w:val="00E910E4"/>
    <w:rsid w:val="00E911F5"/>
    <w:rsid w:val="00E912E6"/>
    <w:rsid w:val="00E91497"/>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245"/>
    <w:rsid w:val="00E947ED"/>
    <w:rsid w:val="00E94E5C"/>
    <w:rsid w:val="00E95093"/>
    <w:rsid w:val="00E9521F"/>
    <w:rsid w:val="00E953C8"/>
    <w:rsid w:val="00E95430"/>
    <w:rsid w:val="00E95ABC"/>
    <w:rsid w:val="00E966A8"/>
    <w:rsid w:val="00E969A1"/>
    <w:rsid w:val="00E969D5"/>
    <w:rsid w:val="00E96DFB"/>
    <w:rsid w:val="00E97247"/>
    <w:rsid w:val="00E974EB"/>
    <w:rsid w:val="00E9781F"/>
    <w:rsid w:val="00E978BC"/>
    <w:rsid w:val="00EA03DB"/>
    <w:rsid w:val="00EA05D1"/>
    <w:rsid w:val="00EA06EA"/>
    <w:rsid w:val="00EA06F1"/>
    <w:rsid w:val="00EA0AF6"/>
    <w:rsid w:val="00EA0BB9"/>
    <w:rsid w:val="00EA0C35"/>
    <w:rsid w:val="00EA1027"/>
    <w:rsid w:val="00EA136B"/>
    <w:rsid w:val="00EA1560"/>
    <w:rsid w:val="00EA1723"/>
    <w:rsid w:val="00EA1781"/>
    <w:rsid w:val="00EA1820"/>
    <w:rsid w:val="00EA18AF"/>
    <w:rsid w:val="00EA1C02"/>
    <w:rsid w:val="00EA1EA3"/>
    <w:rsid w:val="00EA2108"/>
    <w:rsid w:val="00EA22B3"/>
    <w:rsid w:val="00EA2597"/>
    <w:rsid w:val="00EA2601"/>
    <w:rsid w:val="00EA29A0"/>
    <w:rsid w:val="00EA2CFF"/>
    <w:rsid w:val="00EA3166"/>
    <w:rsid w:val="00EA33B1"/>
    <w:rsid w:val="00EA3449"/>
    <w:rsid w:val="00EA3460"/>
    <w:rsid w:val="00EA38A6"/>
    <w:rsid w:val="00EA3DD8"/>
    <w:rsid w:val="00EA4082"/>
    <w:rsid w:val="00EA4164"/>
    <w:rsid w:val="00EA4A7A"/>
    <w:rsid w:val="00EA4AEA"/>
    <w:rsid w:val="00EA5424"/>
    <w:rsid w:val="00EA544B"/>
    <w:rsid w:val="00EA561A"/>
    <w:rsid w:val="00EA5664"/>
    <w:rsid w:val="00EA5718"/>
    <w:rsid w:val="00EA5B7B"/>
    <w:rsid w:val="00EA5D61"/>
    <w:rsid w:val="00EA5E64"/>
    <w:rsid w:val="00EA6358"/>
    <w:rsid w:val="00EA6360"/>
    <w:rsid w:val="00EA6788"/>
    <w:rsid w:val="00EA68AB"/>
    <w:rsid w:val="00EA69FF"/>
    <w:rsid w:val="00EA6D1C"/>
    <w:rsid w:val="00EA6D4D"/>
    <w:rsid w:val="00EA6F8F"/>
    <w:rsid w:val="00EA75B5"/>
    <w:rsid w:val="00EA769D"/>
    <w:rsid w:val="00EA78F7"/>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12"/>
    <w:rsid w:val="00EB5388"/>
    <w:rsid w:val="00EB5C05"/>
    <w:rsid w:val="00EB5CA7"/>
    <w:rsid w:val="00EB5D1D"/>
    <w:rsid w:val="00EB5F88"/>
    <w:rsid w:val="00EB5FA4"/>
    <w:rsid w:val="00EB602A"/>
    <w:rsid w:val="00EB6161"/>
    <w:rsid w:val="00EB61C6"/>
    <w:rsid w:val="00EB668F"/>
    <w:rsid w:val="00EB6780"/>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9FD"/>
    <w:rsid w:val="00EC0AE8"/>
    <w:rsid w:val="00EC0BBD"/>
    <w:rsid w:val="00EC0DED"/>
    <w:rsid w:val="00EC1450"/>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A16"/>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77E"/>
    <w:rsid w:val="00ED2A64"/>
    <w:rsid w:val="00ED2AC6"/>
    <w:rsid w:val="00ED2D61"/>
    <w:rsid w:val="00ED33F0"/>
    <w:rsid w:val="00ED3671"/>
    <w:rsid w:val="00ED38DE"/>
    <w:rsid w:val="00ED3E0D"/>
    <w:rsid w:val="00ED46D7"/>
    <w:rsid w:val="00ED49E4"/>
    <w:rsid w:val="00ED52CC"/>
    <w:rsid w:val="00ED53BD"/>
    <w:rsid w:val="00ED55F1"/>
    <w:rsid w:val="00ED5874"/>
    <w:rsid w:val="00ED5C02"/>
    <w:rsid w:val="00ED5F13"/>
    <w:rsid w:val="00ED67E9"/>
    <w:rsid w:val="00ED7224"/>
    <w:rsid w:val="00ED722A"/>
    <w:rsid w:val="00ED727E"/>
    <w:rsid w:val="00ED730B"/>
    <w:rsid w:val="00ED74B3"/>
    <w:rsid w:val="00ED7678"/>
    <w:rsid w:val="00EE014F"/>
    <w:rsid w:val="00EE028A"/>
    <w:rsid w:val="00EE0D40"/>
    <w:rsid w:val="00EE1113"/>
    <w:rsid w:val="00EE118C"/>
    <w:rsid w:val="00EE11AF"/>
    <w:rsid w:val="00EE1502"/>
    <w:rsid w:val="00EE1685"/>
    <w:rsid w:val="00EE19FC"/>
    <w:rsid w:val="00EE1ADD"/>
    <w:rsid w:val="00EE249C"/>
    <w:rsid w:val="00EE26B0"/>
    <w:rsid w:val="00EE2890"/>
    <w:rsid w:val="00EE2E8F"/>
    <w:rsid w:val="00EE2ED9"/>
    <w:rsid w:val="00EE3342"/>
    <w:rsid w:val="00EE38E7"/>
    <w:rsid w:val="00EE3C61"/>
    <w:rsid w:val="00EE3FD2"/>
    <w:rsid w:val="00EE496E"/>
    <w:rsid w:val="00EE49AF"/>
    <w:rsid w:val="00EE52C8"/>
    <w:rsid w:val="00EE5A0B"/>
    <w:rsid w:val="00EE5A1C"/>
    <w:rsid w:val="00EE5AB7"/>
    <w:rsid w:val="00EE622E"/>
    <w:rsid w:val="00EE6630"/>
    <w:rsid w:val="00EE6658"/>
    <w:rsid w:val="00EE6981"/>
    <w:rsid w:val="00EE6C0A"/>
    <w:rsid w:val="00EE6E68"/>
    <w:rsid w:val="00EE7336"/>
    <w:rsid w:val="00EE7DA3"/>
    <w:rsid w:val="00EE7DDC"/>
    <w:rsid w:val="00EE7F20"/>
    <w:rsid w:val="00EF0DD2"/>
    <w:rsid w:val="00EF0EED"/>
    <w:rsid w:val="00EF101A"/>
    <w:rsid w:val="00EF103A"/>
    <w:rsid w:val="00EF1B06"/>
    <w:rsid w:val="00EF1E8C"/>
    <w:rsid w:val="00EF22E8"/>
    <w:rsid w:val="00EF23AC"/>
    <w:rsid w:val="00EF2827"/>
    <w:rsid w:val="00EF285F"/>
    <w:rsid w:val="00EF2EA4"/>
    <w:rsid w:val="00EF324F"/>
    <w:rsid w:val="00EF3453"/>
    <w:rsid w:val="00EF349D"/>
    <w:rsid w:val="00EF351D"/>
    <w:rsid w:val="00EF366C"/>
    <w:rsid w:val="00EF39BE"/>
    <w:rsid w:val="00EF3C32"/>
    <w:rsid w:val="00EF3D27"/>
    <w:rsid w:val="00EF43C3"/>
    <w:rsid w:val="00EF4B77"/>
    <w:rsid w:val="00EF4C66"/>
    <w:rsid w:val="00EF5135"/>
    <w:rsid w:val="00EF55FC"/>
    <w:rsid w:val="00EF5869"/>
    <w:rsid w:val="00EF5C36"/>
    <w:rsid w:val="00EF5DBF"/>
    <w:rsid w:val="00EF5F3B"/>
    <w:rsid w:val="00EF5F75"/>
    <w:rsid w:val="00EF6685"/>
    <w:rsid w:val="00EF6878"/>
    <w:rsid w:val="00EF72EE"/>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3E7"/>
    <w:rsid w:val="00F014EF"/>
    <w:rsid w:val="00F01A23"/>
    <w:rsid w:val="00F01ADE"/>
    <w:rsid w:val="00F01B40"/>
    <w:rsid w:val="00F01B90"/>
    <w:rsid w:val="00F01D58"/>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1E"/>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6D9C"/>
    <w:rsid w:val="00F075EC"/>
    <w:rsid w:val="00F0776D"/>
    <w:rsid w:val="00F079C2"/>
    <w:rsid w:val="00F07C2D"/>
    <w:rsid w:val="00F07C92"/>
    <w:rsid w:val="00F07E8D"/>
    <w:rsid w:val="00F1020D"/>
    <w:rsid w:val="00F1046E"/>
    <w:rsid w:val="00F1049B"/>
    <w:rsid w:val="00F10C5E"/>
    <w:rsid w:val="00F10E6A"/>
    <w:rsid w:val="00F11029"/>
    <w:rsid w:val="00F11361"/>
    <w:rsid w:val="00F114DD"/>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5E"/>
    <w:rsid w:val="00F14999"/>
    <w:rsid w:val="00F149C7"/>
    <w:rsid w:val="00F14C20"/>
    <w:rsid w:val="00F14ECD"/>
    <w:rsid w:val="00F15511"/>
    <w:rsid w:val="00F15755"/>
    <w:rsid w:val="00F1593B"/>
    <w:rsid w:val="00F1596A"/>
    <w:rsid w:val="00F15E67"/>
    <w:rsid w:val="00F15E96"/>
    <w:rsid w:val="00F15EEB"/>
    <w:rsid w:val="00F161FC"/>
    <w:rsid w:val="00F171BF"/>
    <w:rsid w:val="00F177E3"/>
    <w:rsid w:val="00F17A89"/>
    <w:rsid w:val="00F17B69"/>
    <w:rsid w:val="00F17FF6"/>
    <w:rsid w:val="00F200C8"/>
    <w:rsid w:val="00F2081B"/>
    <w:rsid w:val="00F20986"/>
    <w:rsid w:val="00F20BCC"/>
    <w:rsid w:val="00F20C2B"/>
    <w:rsid w:val="00F2107A"/>
    <w:rsid w:val="00F21135"/>
    <w:rsid w:val="00F21220"/>
    <w:rsid w:val="00F2142F"/>
    <w:rsid w:val="00F21731"/>
    <w:rsid w:val="00F21AD9"/>
    <w:rsid w:val="00F220D5"/>
    <w:rsid w:val="00F222EF"/>
    <w:rsid w:val="00F223C2"/>
    <w:rsid w:val="00F22555"/>
    <w:rsid w:val="00F2289F"/>
    <w:rsid w:val="00F2292B"/>
    <w:rsid w:val="00F22A04"/>
    <w:rsid w:val="00F22A70"/>
    <w:rsid w:val="00F22B45"/>
    <w:rsid w:val="00F22FD6"/>
    <w:rsid w:val="00F233A6"/>
    <w:rsid w:val="00F23424"/>
    <w:rsid w:val="00F234B9"/>
    <w:rsid w:val="00F23B11"/>
    <w:rsid w:val="00F247E6"/>
    <w:rsid w:val="00F24800"/>
    <w:rsid w:val="00F24A06"/>
    <w:rsid w:val="00F25347"/>
    <w:rsid w:val="00F25917"/>
    <w:rsid w:val="00F2593C"/>
    <w:rsid w:val="00F25A17"/>
    <w:rsid w:val="00F25AB5"/>
    <w:rsid w:val="00F25D7C"/>
    <w:rsid w:val="00F25FE9"/>
    <w:rsid w:val="00F2616E"/>
    <w:rsid w:val="00F2619E"/>
    <w:rsid w:val="00F265D0"/>
    <w:rsid w:val="00F267E4"/>
    <w:rsid w:val="00F26A18"/>
    <w:rsid w:val="00F26B70"/>
    <w:rsid w:val="00F26B9C"/>
    <w:rsid w:val="00F26C40"/>
    <w:rsid w:val="00F26F6A"/>
    <w:rsid w:val="00F271D5"/>
    <w:rsid w:val="00F27473"/>
    <w:rsid w:val="00F27481"/>
    <w:rsid w:val="00F27B14"/>
    <w:rsid w:val="00F27EB6"/>
    <w:rsid w:val="00F30112"/>
    <w:rsid w:val="00F30B07"/>
    <w:rsid w:val="00F30C5E"/>
    <w:rsid w:val="00F30DAF"/>
    <w:rsid w:val="00F31521"/>
    <w:rsid w:val="00F31692"/>
    <w:rsid w:val="00F31953"/>
    <w:rsid w:val="00F31A25"/>
    <w:rsid w:val="00F31B07"/>
    <w:rsid w:val="00F31E6A"/>
    <w:rsid w:val="00F31EB5"/>
    <w:rsid w:val="00F31F5F"/>
    <w:rsid w:val="00F32123"/>
    <w:rsid w:val="00F326B6"/>
    <w:rsid w:val="00F32A0A"/>
    <w:rsid w:val="00F32C8F"/>
    <w:rsid w:val="00F33455"/>
    <w:rsid w:val="00F334DC"/>
    <w:rsid w:val="00F341D4"/>
    <w:rsid w:val="00F34299"/>
    <w:rsid w:val="00F34391"/>
    <w:rsid w:val="00F34850"/>
    <w:rsid w:val="00F350C2"/>
    <w:rsid w:val="00F353D0"/>
    <w:rsid w:val="00F354C9"/>
    <w:rsid w:val="00F354CB"/>
    <w:rsid w:val="00F35974"/>
    <w:rsid w:val="00F35C2C"/>
    <w:rsid w:val="00F35FD9"/>
    <w:rsid w:val="00F3695A"/>
    <w:rsid w:val="00F36A11"/>
    <w:rsid w:val="00F36D0D"/>
    <w:rsid w:val="00F36D83"/>
    <w:rsid w:val="00F36EEF"/>
    <w:rsid w:val="00F36F15"/>
    <w:rsid w:val="00F3722D"/>
    <w:rsid w:val="00F37426"/>
    <w:rsid w:val="00F379BE"/>
    <w:rsid w:val="00F37C25"/>
    <w:rsid w:val="00F37E36"/>
    <w:rsid w:val="00F4013A"/>
    <w:rsid w:val="00F40394"/>
    <w:rsid w:val="00F404F2"/>
    <w:rsid w:val="00F40694"/>
    <w:rsid w:val="00F40B38"/>
    <w:rsid w:val="00F40E5D"/>
    <w:rsid w:val="00F410E5"/>
    <w:rsid w:val="00F41531"/>
    <w:rsid w:val="00F41661"/>
    <w:rsid w:val="00F41697"/>
    <w:rsid w:val="00F41757"/>
    <w:rsid w:val="00F42471"/>
    <w:rsid w:val="00F42621"/>
    <w:rsid w:val="00F42BB9"/>
    <w:rsid w:val="00F42BC0"/>
    <w:rsid w:val="00F4312A"/>
    <w:rsid w:val="00F43361"/>
    <w:rsid w:val="00F433AB"/>
    <w:rsid w:val="00F43ACD"/>
    <w:rsid w:val="00F43BBB"/>
    <w:rsid w:val="00F43C3E"/>
    <w:rsid w:val="00F44626"/>
    <w:rsid w:val="00F44679"/>
    <w:rsid w:val="00F44C2C"/>
    <w:rsid w:val="00F44DA5"/>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65D"/>
    <w:rsid w:val="00F54C1F"/>
    <w:rsid w:val="00F54D20"/>
    <w:rsid w:val="00F54D8E"/>
    <w:rsid w:val="00F54EF6"/>
    <w:rsid w:val="00F550AE"/>
    <w:rsid w:val="00F5527F"/>
    <w:rsid w:val="00F557CF"/>
    <w:rsid w:val="00F5581A"/>
    <w:rsid w:val="00F55824"/>
    <w:rsid w:val="00F5605C"/>
    <w:rsid w:val="00F56228"/>
    <w:rsid w:val="00F56546"/>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11FC"/>
    <w:rsid w:val="00F6124C"/>
    <w:rsid w:val="00F613B6"/>
    <w:rsid w:val="00F61980"/>
    <w:rsid w:val="00F61A42"/>
    <w:rsid w:val="00F61EE5"/>
    <w:rsid w:val="00F623AA"/>
    <w:rsid w:val="00F627E9"/>
    <w:rsid w:val="00F62897"/>
    <w:rsid w:val="00F62B53"/>
    <w:rsid w:val="00F62C86"/>
    <w:rsid w:val="00F62C99"/>
    <w:rsid w:val="00F62CBF"/>
    <w:rsid w:val="00F63460"/>
    <w:rsid w:val="00F63D1E"/>
    <w:rsid w:val="00F63E53"/>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4ED"/>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A0"/>
    <w:rsid w:val="00F76CCA"/>
    <w:rsid w:val="00F774AC"/>
    <w:rsid w:val="00F7798D"/>
    <w:rsid w:val="00F77A00"/>
    <w:rsid w:val="00F77F26"/>
    <w:rsid w:val="00F80667"/>
    <w:rsid w:val="00F80833"/>
    <w:rsid w:val="00F81044"/>
    <w:rsid w:val="00F81415"/>
    <w:rsid w:val="00F815E0"/>
    <w:rsid w:val="00F81652"/>
    <w:rsid w:val="00F81697"/>
    <w:rsid w:val="00F81842"/>
    <w:rsid w:val="00F81A12"/>
    <w:rsid w:val="00F81D31"/>
    <w:rsid w:val="00F82438"/>
    <w:rsid w:val="00F825CD"/>
    <w:rsid w:val="00F8277B"/>
    <w:rsid w:val="00F82851"/>
    <w:rsid w:val="00F828DD"/>
    <w:rsid w:val="00F828FC"/>
    <w:rsid w:val="00F82A25"/>
    <w:rsid w:val="00F82B12"/>
    <w:rsid w:val="00F82CA6"/>
    <w:rsid w:val="00F83200"/>
    <w:rsid w:val="00F83227"/>
    <w:rsid w:val="00F83639"/>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03"/>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18B3"/>
    <w:rsid w:val="00F92025"/>
    <w:rsid w:val="00F925F8"/>
    <w:rsid w:val="00F92BF5"/>
    <w:rsid w:val="00F92C9B"/>
    <w:rsid w:val="00F93124"/>
    <w:rsid w:val="00F9317D"/>
    <w:rsid w:val="00F9335E"/>
    <w:rsid w:val="00F937D3"/>
    <w:rsid w:val="00F9381A"/>
    <w:rsid w:val="00F93D00"/>
    <w:rsid w:val="00F94087"/>
    <w:rsid w:val="00F94113"/>
    <w:rsid w:val="00F9451B"/>
    <w:rsid w:val="00F94625"/>
    <w:rsid w:val="00F94969"/>
    <w:rsid w:val="00F94BC7"/>
    <w:rsid w:val="00F94D38"/>
    <w:rsid w:val="00F95391"/>
    <w:rsid w:val="00F955CA"/>
    <w:rsid w:val="00F955F9"/>
    <w:rsid w:val="00F95724"/>
    <w:rsid w:val="00F958C6"/>
    <w:rsid w:val="00F95A36"/>
    <w:rsid w:val="00F960EE"/>
    <w:rsid w:val="00F9635E"/>
    <w:rsid w:val="00F965D2"/>
    <w:rsid w:val="00F96767"/>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2D71"/>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2A9"/>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27E"/>
    <w:rsid w:val="00FC12BD"/>
    <w:rsid w:val="00FC14A6"/>
    <w:rsid w:val="00FC1614"/>
    <w:rsid w:val="00FC1696"/>
    <w:rsid w:val="00FC25EF"/>
    <w:rsid w:val="00FC29C1"/>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A59"/>
    <w:rsid w:val="00FC6DDD"/>
    <w:rsid w:val="00FC6EA9"/>
    <w:rsid w:val="00FC71E1"/>
    <w:rsid w:val="00FC7259"/>
    <w:rsid w:val="00FC72C2"/>
    <w:rsid w:val="00FC73D0"/>
    <w:rsid w:val="00FC7471"/>
    <w:rsid w:val="00FC74CA"/>
    <w:rsid w:val="00FC775F"/>
    <w:rsid w:val="00FD02AD"/>
    <w:rsid w:val="00FD03F3"/>
    <w:rsid w:val="00FD0497"/>
    <w:rsid w:val="00FD0677"/>
    <w:rsid w:val="00FD0796"/>
    <w:rsid w:val="00FD0A2C"/>
    <w:rsid w:val="00FD0AAD"/>
    <w:rsid w:val="00FD0AAF"/>
    <w:rsid w:val="00FD11CB"/>
    <w:rsid w:val="00FD1AB9"/>
    <w:rsid w:val="00FD1D46"/>
    <w:rsid w:val="00FD27AD"/>
    <w:rsid w:val="00FD2F98"/>
    <w:rsid w:val="00FD30CB"/>
    <w:rsid w:val="00FD3292"/>
    <w:rsid w:val="00FD33DB"/>
    <w:rsid w:val="00FD3418"/>
    <w:rsid w:val="00FD35C9"/>
    <w:rsid w:val="00FD3844"/>
    <w:rsid w:val="00FD3901"/>
    <w:rsid w:val="00FD392D"/>
    <w:rsid w:val="00FD392F"/>
    <w:rsid w:val="00FD3C1B"/>
    <w:rsid w:val="00FD3DBC"/>
    <w:rsid w:val="00FD415F"/>
    <w:rsid w:val="00FD42A0"/>
    <w:rsid w:val="00FD452C"/>
    <w:rsid w:val="00FD4D48"/>
    <w:rsid w:val="00FD5200"/>
    <w:rsid w:val="00FD52B3"/>
    <w:rsid w:val="00FD5759"/>
    <w:rsid w:val="00FD57F3"/>
    <w:rsid w:val="00FD57FD"/>
    <w:rsid w:val="00FD59C2"/>
    <w:rsid w:val="00FD5BC9"/>
    <w:rsid w:val="00FD5C90"/>
    <w:rsid w:val="00FD5F83"/>
    <w:rsid w:val="00FD6525"/>
    <w:rsid w:val="00FD6F8A"/>
    <w:rsid w:val="00FD7339"/>
    <w:rsid w:val="00FD75BF"/>
    <w:rsid w:val="00FD77B8"/>
    <w:rsid w:val="00FD7893"/>
    <w:rsid w:val="00FE013A"/>
    <w:rsid w:val="00FE014B"/>
    <w:rsid w:val="00FE0CF1"/>
    <w:rsid w:val="00FE130E"/>
    <w:rsid w:val="00FE1807"/>
    <w:rsid w:val="00FE1CD4"/>
    <w:rsid w:val="00FE1DB1"/>
    <w:rsid w:val="00FE2272"/>
    <w:rsid w:val="00FE253C"/>
    <w:rsid w:val="00FE28D1"/>
    <w:rsid w:val="00FE28E0"/>
    <w:rsid w:val="00FE2A0D"/>
    <w:rsid w:val="00FE2DB8"/>
    <w:rsid w:val="00FE2E74"/>
    <w:rsid w:val="00FE2ED8"/>
    <w:rsid w:val="00FE2FB8"/>
    <w:rsid w:val="00FE3123"/>
    <w:rsid w:val="00FE320F"/>
    <w:rsid w:val="00FE3499"/>
    <w:rsid w:val="00FE3A17"/>
    <w:rsid w:val="00FE3D73"/>
    <w:rsid w:val="00FE3DDA"/>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0E99"/>
    <w:rsid w:val="00FF0EC7"/>
    <w:rsid w:val="00FF0F6F"/>
    <w:rsid w:val="00FF0FBC"/>
    <w:rsid w:val="00FF1296"/>
    <w:rsid w:val="00FF14F5"/>
    <w:rsid w:val="00FF1521"/>
    <w:rsid w:val="00FF1640"/>
    <w:rsid w:val="00FF1694"/>
    <w:rsid w:val="00FF16EC"/>
    <w:rsid w:val="00FF1C26"/>
    <w:rsid w:val="00FF1E81"/>
    <w:rsid w:val="00FF1ED1"/>
    <w:rsid w:val="00FF204A"/>
    <w:rsid w:val="00FF2308"/>
    <w:rsid w:val="00FF278C"/>
    <w:rsid w:val="00FF28CE"/>
    <w:rsid w:val="00FF2DDB"/>
    <w:rsid w:val="00FF3021"/>
    <w:rsid w:val="00FF357A"/>
    <w:rsid w:val="00FF37B3"/>
    <w:rsid w:val="00FF380F"/>
    <w:rsid w:val="00FF3A28"/>
    <w:rsid w:val="00FF3B31"/>
    <w:rsid w:val="00FF3B3E"/>
    <w:rsid w:val="00FF47D3"/>
    <w:rsid w:val="00FF49BD"/>
    <w:rsid w:val="00FF4BEE"/>
    <w:rsid w:val="00FF4E3C"/>
    <w:rsid w:val="00FF4F24"/>
    <w:rsid w:val="00FF4FBD"/>
    <w:rsid w:val="00FF516E"/>
    <w:rsid w:val="00FF542E"/>
    <w:rsid w:val="00FF55A5"/>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table" w:styleId="GridTable1Light">
    <w:name w:val="Grid Table 1 Light"/>
    <w:basedOn w:val="TableNormal"/>
    <w:uiPriority w:val="46"/>
    <w:rsid w:val="00D52A7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92937971">
      <w:bodyDiv w:val="1"/>
      <w:marLeft w:val="0"/>
      <w:marRight w:val="0"/>
      <w:marTop w:val="0"/>
      <w:marBottom w:val="0"/>
      <w:divBdr>
        <w:top w:val="none" w:sz="0" w:space="0" w:color="auto"/>
        <w:left w:val="none" w:sz="0" w:space="0" w:color="auto"/>
        <w:bottom w:val="none" w:sz="0" w:space="0" w:color="auto"/>
        <w:right w:val="none" w:sz="0" w:space="0" w:color="auto"/>
      </w:divBdr>
      <w:divsChild>
        <w:div w:id="1867743144">
          <w:marLeft w:val="360"/>
          <w:marRight w:val="0"/>
          <w:marTop w:val="2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23948433">
      <w:bodyDiv w:val="1"/>
      <w:marLeft w:val="0"/>
      <w:marRight w:val="0"/>
      <w:marTop w:val="0"/>
      <w:marBottom w:val="0"/>
      <w:divBdr>
        <w:top w:val="none" w:sz="0" w:space="0" w:color="auto"/>
        <w:left w:val="none" w:sz="0" w:space="0" w:color="auto"/>
        <w:bottom w:val="none" w:sz="0" w:space="0" w:color="auto"/>
        <w:right w:val="none" w:sz="0" w:space="0" w:color="auto"/>
      </w:divBdr>
      <w:divsChild>
        <w:div w:id="1170104059">
          <w:marLeft w:val="360"/>
          <w:marRight w:val="0"/>
          <w:marTop w:val="200"/>
          <w:marBottom w:val="0"/>
          <w:divBdr>
            <w:top w:val="none" w:sz="0" w:space="0" w:color="auto"/>
            <w:left w:val="none" w:sz="0" w:space="0" w:color="auto"/>
            <w:bottom w:val="none" w:sz="0" w:space="0" w:color="auto"/>
            <w:right w:val="none" w:sz="0" w:space="0" w:color="auto"/>
          </w:divBdr>
        </w:div>
        <w:div w:id="1759909157">
          <w:marLeft w:val="360"/>
          <w:marRight w:val="0"/>
          <w:marTop w:val="200"/>
          <w:marBottom w:val="0"/>
          <w:divBdr>
            <w:top w:val="none" w:sz="0" w:space="0" w:color="auto"/>
            <w:left w:val="none" w:sz="0" w:space="0" w:color="auto"/>
            <w:bottom w:val="none" w:sz="0" w:space="0" w:color="auto"/>
            <w:right w:val="none" w:sz="0" w:space="0" w:color="auto"/>
          </w:divBdr>
        </w:div>
        <w:div w:id="298190600">
          <w:marLeft w:val="1080"/>
          <w:marRight w:val="0"/>
          <w:marTop w:val="100"/>
          <w:marBottom w:val="0"/>
          <w:divBdr>
            <w:top w:val="none" w:sz="0" w:space="0" w:color="auto"/>
            <w:left w:val="none" w:sz="0" w:space="0" w:color="auto"/>
            <w:bottom w:val="none" w:sz="0" w:space="0" w:color="auto"/>
            <w:right w:val="none" w:sz="0" w:space="0" w:color="auto"/>
          </w:divBdr>
        </w:div>
        <w:div w:id="998340965">
          <w:marLeft w:val="1080"/>
          <w:marRight w:val="0"/>
          <w:marTop w:val="100"/>
          <w:marBottom w:val="0"/>
          <w:divBdr>
            <w:top w:val="none" w:sz="0" w:space="0" w:color="auto"/>
            <w:left w:val="none" w:sz="0" w:space="0" w:color="auto"/>
            <w:bottom w:val="none" w:sz="0" w:space="0" w:color="auto"/>
            <w:right w:val="none" w:sz="0" w:space="0" w:color="auto"/>
          </w:divBdr>
        </w:div>
        <w:div w:id="1697072036">
          <w:marLeft w:val="1080"/>
          <w:marRight w:val="0"/>
          <w:marTop w:val="100"/>
          <w:marBottom w:val="0"/>
          <w:divBdr>
            <w:top w:val="none" w:sz="0" w:space="0" w:color="auto"/>
            <w:left w:val="none" w:sz="0" w:space="0" w:color="auto"/>
            <w:bottom w:val="none" w:sz="0" w:space="0" w:color="auto"/>
            <w:right w:val="none" w:sz="0" w:space="0" w:color="auto"/>
          </w:divBdr>
        </w:div>
        <w:div w:id="289435419">
          <w:marLeft w:val="360"/>
          <w:marRight w:val="0"/>
          <w:marTop w:val="20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19386823">
      <w:bodyDiv w:val="1"/>
      <w:marLeft w:val="0"/>
      <w:marRight w:val="0"/>
      <w:marTop w:val="0"/>
      <w:marBottom w:val="0"/>
      <w:divBdr>
        <w:top w:val="none" w:sz="0" w:space="0" w:color="auto"/>
        <w:left w:val="none" w:sz="0" w:space="0" w:color="auto"/>
        <w:bottom w:val="none" w:sz="0" w:space="0" w:color="auto"/>
        <w:right w:val="none" w:sz="0" w:space="0" w:color="auto"/>
      </w:divBdr>
      <w:divsChild>
        <w:div w:id="1191264994">
          <w:marLeft w:val="360"/>
          <w:marRight w:val="0"/>
          <w:marTop w:val="200"/>
          <w:marBottom w:val="0"/>
          <w:divBdr>
            <w:top w:val="none" w:sz="0" w:space="0" w:color="auto"/>
            <w:left w:val="none" w:sz="0" w:space="0" w:color="auto"/>
            <w:bottom w:val="none" w:sz="0" w:space="0" w:color="auto"/>
            <w:right w:val="none" w:sz="0" w:space="0" w:color="auto"/>
          </w:divBdr>
        </w:div>
        <w:div w:id="202250395">
          <w:marLeft w:val="1080"/>
          <w:marRight w:val="0"/>
          <w:marTop w:val="100"/>
          <w:marBottom w:val="0"/>
          <w:divBdr>
            <w:top w:val="none" w:sz="0" w:space="0" w:color="auto"/>
            <w:left w:val="none" w:sz="0" w:space="0" w:color="auto"/>
            <w:bottom w:val="none" w:sz="0" w:space="0" w:color="auto"/>
            <w:right w:val="none" w:sz="0" w:space="0" w:color="auto"/>
          </w:divBdr>
        </w:div>
        <w:div w:id="1796828830">
          <w:marLeft w:val="1080"/>
          <w:marRight w:val="0"/>
          <w:marTop w:val="100"/>
          <w:marBottom w:val="0"/>
          <w:divBdr>
            <w:top w:val="none" w:sz="0" w:space="0" w:color="auto"/>
            <w:left w:val="none" w:sz="0" w:space="0" w:color="auto"/>
            <w:bottom w:val="none" w:sz="0" w:space="0" w:color="auto"/>
            <w:right w:val="none" w:sz="0" w:space="0" w:color="auto"/>
          </w:divBdr>
        </w:div>
        <w:div w:id="2002780330">
          <w:marLeft w:val="360"/>
          <w:marRight w:val="0"/>
          <w:marTop w:val="200"/>
          <w:marBottom w:val="0"/>
          <w:divBdr>
            <w:top w:val="none" w:sz="0" w:space="0" w:color="auto"/>
            <w:left w:val="none" w:sz="0" w:space="0" w:color="auto"/>
            <w:bottom w:val="none" w:sz="0" w:space="0" w:color="auto"/>
            <w:right w:val="none" w:sz="0" w:space="0" w:color="auto"/>
          </w:divBdr>
        </w:div>
      </w:divsChild>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78163609">
      <w:bodyDiv w:val="1"/>
      <w:marLeft w:val="0"/>
      <w:marRight w:val="0"/>
      <w:marTop w:val="0"/>
      <w:marBottom w:val="0"/>
      <w:divBdr>
        <w:top w:val="none" w:sz="0" w:space="0" w:color="auto"/>
        <w:left w:val="none" w:sz="0" w:space="0" w:color="auto"/>
        <w:bottom w:val="none" w:sz="0" w:space="0" w:color="auto"/>
        <w:right w:val="none" w:sz="0" w:space="0" w:color="auto"/>
      </w:divBdr>
      <w:divsChild>
        <w:div w:id="2028481891">
          <w:marLeft w:val="360"/>
          <w:marRight w:val="0"/>
          <w:marTop w:val="200"/>
          <w:marBottom w:val="0"/>
          <w:divBdr>
            <w:top w:val="none" w:sz="0" w:space="0" w:color="auto"/>
            <w:left w:val="none" w:sz="0" w:space="0" w:color="auto"/>
            <w:bottom w:val="none" w:sz="0" w:space="0" w:color="auto"/>
            <w:right w:val="none" w:sz="0" w:space="0" w:color="auto"/>
          </w:divBdr>
        </w:div>
        <w:div w:id="1442720659">
          <w:marLeft w:val="360"/>
          <w:marRight w:val="0"/>
          <w:marTop w:val="200"/>
          <w:marBottom w:val="0"/>
          <w:divBdr>
            <w:top w:val="none" w:sz="0" w:space="0" w:color="auto"/>
            <w:left w:val="none" w:sz="0" w:space="0" w:color="auto"/>
            <w:bottom w:val="none" w:sz="0" w:space="0" w:color="auto"/>
            <w:right w:val="none" w:sz="0" w:space="0" w:color="auto"/>
          </w:divBdr>
        </w:div>
        <w:div w:id="1659266843">
          <w:marLeft w:val="1080"/>
          <w:marRight w:val="0"/>
          <w:marTop w:val="100"/>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41455844">
      <w:bodyDiv w:val="1"/>
      <w:marLeft w:val="0"/>
      <w:marRight w:val="0"/>
      <w:marTop w:val="0"/>
      <w:marBottom w:val="0"/>
      <w:divBdr>
        <w:top w:val="none" w:sz="0" w:space="0" w:color="auto"/>
        <w:left w:val="none" w:sz="0" w:space="0" w:color="auto"/>
        <w:bottom w:val="none" w:sz="0" w:space="0" w:color="auto"/>
        <w:right w:val="none" w:sz="0" w:space="0" w:color="auto"/>
      </w:divBdr>
      <w:divsChild>
        <w:div w:id="412438351">
          <w:marLeft w:val="360"/>
          <w:marRight w:val="0"/>
          <w:marTop w:val="200"/>
          <w:marBottom w:val="0"/>
          <w:divBdr>
            <w:top w:val="none" w:sz="0" w:space="0" w:color="auto"/>
            <w:left w:val="none" w:sz="0" w:space="0" w:color="auto"/>
            <w:bottom w:val="none" w:sz="0" w:space="0" w:color="auto"/>
            <w:right w:val="none" w:sz="0" w:space="0" w:color="auto"/>
          </w:divBdr>
        </w:div>
        <w:div w:id="768429879">
          <w:marLeft w:val="1080"/>
          <w:marRight w:val="0"/>
          <w:marTop w:val="100"/>
          <w:marBottom w:val="0"/>
          <w:divBdr>
            <w:top w:val="none" w:sz="0" w:space="0" w:color="auto"/>
            <w:left w:val="none" w:sz="0" w:space="0" w:color="auto"/>
            <w:bottom w:val="none" w:sz="0" w:space="0" w:color="auto"/>
            <w:right w:val="none" w:sz="0" w:space="0" w:color="auto"/>
          </w:divBdr>
        </w:div>
      </w:divsChild>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63224968">
      <w:bodyDiv w:val="1"/>
      <w:marLeft w:val="0"/>
      <w:marRight w:val="0"/>
      <w:marTop w:val="0"/>
      <w:marBottom w:val="0"/>
      <w:divBdr>
        <w:top w:val="none" w:sz="0" w:space="0" w:color="auto"/>
        <w:left w:val="none" w:sz="0" w:space="0" w:color="auto"/>
        <w:bottom w:val="none" w:sz="0" w:space="0" w:color="auto"/>
        <w:right w:val="none" w:sz="0" w:space="0" w:color="auto"/>
      </w:divBdr>
      <w:divsChild>
        <w:div w:id="1632589939">
          <w:marLeft w:val="360"/>
          <w:marRight w:val="0"/>
          <w:marTop w:val="200"/>
          <w:marBottom w:val="0"/>
          <w:divBdr>
            <w:top w:val="none" w:sz="0" w:space="0" w:color="auto"/>
            <w:left w:val="none" w:sz="0" w:space="0" w:color="auto"/>
            <w:bottom w:val="none" w:sz="0" w:space="0" w:color="auto"/>
            <w:right w:val="none" w:sz="0" w:space="0" w:color="auto"/>
          </w:divBdr>
        </w:div>
        <w:div w:id="1871844550">
          <w:marLeft w:val="360"/>
          <w:marRight w:val="0"/>
          <w:marTop w:val="200"/>
          <w:marBottom w:val="0"/>
          <w:divBdr>
            <w:top w:val="none" w:sz="0" w:space="0" w:color="auto"/>
            <w:left w:val="none" w:sz="0" w:space="0" w:color="auto"/>
            <w:bottom w:val="none" w:sz="0" w:space="0" w:color="auto"/>
            <w:right w:val="none" w:sz="0" w:space="0" w:color="auto"/>
          </w:divBdr>
        </w:div>
        <w:div w:id="1819571247">
          <w:marLeft w:val="1080"/>
          <w:marRight w:val="0"/>
          <w:marTop w:val="100"/>
          <w:marBottom w:val="0"/>
          <w:divBdr>
            <w:top w:val="none" w:sz="0" w:space="0" w:color="auto"/>
            <w:left w:val="none" w:sz="0" w:space="0" w:color="auto"/>
            <w:bottom w:val="none" w:sz="0" w:space="0" w:color="auto"/>
            <w:right w:val="none" w:sz="0" w:space="0" w:color="auto"/>
          </w:divBdr>
        </w:div>
        <w:div w:id="305277746">
          <w:marLeft w:val="1080"/>
          <w:marRight w:val="0"/>
          <w:marTop w:val="100"/>
          <w:marBottom w:val="0"/>
          <w:divBdr>
            <w:top w:val="none" w:sz="0" w:space="0" w:color="auto"/>
            <w:left w:val="none" w:sz="0" w:space="0" w:color="auto"/>
            <w:bottom w:val="none" w:sz="0" w:space="0" w:color="auto"/>
            <w:right w:val="none" w:sz="0" w:space="0" w:color="auto"/>
          </w:divBdr>
        </w:div>
        <w:div w:id="151869827">
          <w:marLeft w:val="1080"/>
          <w:marRight w:val="0"/>
          <w:marTop w:val="100"/>
          <w:marBottom w:val="0"/>
          <w:divBdr>
            <w:top w:val="none" w:sz="0" w:space="0" w:color="auto"/>
            <w:left w:val="none" w:sz="0" w:space="0" w:color="auto"/>
            <w:bottom w:val="none" w:sz="0" w:space="0" w:color="auto"/>
            <w:right w:val="none" w:sz="0" w:space="0" w:color="auto"/>
          </w:divBdr>
        </w:div>
      </w:divsChild>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6829927">
      <w:bodyDiv w:val="1"/>
      <w:marLeft w:val="0"/>
      <w:marRight w:val="0"/>
      <w:marTop w:val="0"/>
      <w:marBottom w:val="0"/>
      <w:divBdr>
        <w:top w:val="none" w:sz="0" w:space="0" w:color="auto"/>
        <w:left w:val="none" w:sz="0" w:space="0" w:color="auto"/>
        <w:bottom w:val="none" w:sz="0" w:space="0" w:color="auto"/>
        <w:right w:val="none" w:sz="0" w:space="0" w:color="auto"/>
      </w:divBdr>
      <w:divsChild>
        <w:div w:id="1650594560">
          <w:marLeft w:val="360"/>
          <w:marRight w:val="0"/>
          <w:marTop w:val="200"/>
          <w:marBottom w:val="0"/>
          <w:divBdr>
            <w:top w:val="none" w:sz="0" w:space="0" w:color="auto"/>
            <w:left w:val="none" w:sz="0" w:space="0" w:color="auto"/>
            <w:bottom w:val="none" w:sz="0" w:space="0" w:color="auto"/>
            <w:right w:val="none" w:sz="0" w:space="0" w:color="auto"/>
          </w:divBdr>
        </w:div>
        <w:div w:id="1390348247">
          <w:marLeft w:val="360"/>
          <w:marRight w:val="0"/>
          <w:marTop w:val="200"/>
          <w:marBottom w:val="0"/>
          <w:divBdr>
            <w:top w:val="none" w:sz="0" w:space="0" w:color="auto"/>
            <w:left w:val="none" w:sz="0" w:space="0" w:color="auto"/>
            <w:bottom w:val="none" w:sz="0" w:space="0" w:color="auto"/>
            <w:right w:val="none" w:sz="0" w:space="0" w:color="auto"/>
          </w:divBdr>
        </w:div>
        <w:div w:id="652099906">
          <w:marLeft w:val="360"/>
          <w:marRight w:val="0"/>
          <w:marTop w:val="200"/>
          <w:marBottom w:val="0"/>
          <w:divBdr>
            <w:top w:val="none" w:sz="0" w:space="0" w:color="auto"/>
            <w:left w:val="none" w:sz="0" w:space="0" w:color="auto"/>
            <w:bottom w:val="none" w:sz="0" w:space="0" w:color="auto"/>
            <w:right w:val="none" w:sz="0" w:space="0" w:color="auto"/>
          </w:divBdr>
        </w:div>
      </w:divsChild>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471254">
      <w:bodyDiv w:val="1"/>
      <w:marLeft w:val="0"/>
      <w:marRight w:val="0"/>
      <w:marTop w:val="0"/>
      <w:marBottom w:val="0"/>
      <w:divBdr>
        <w:top w:val="none" w:sz="0" w:space="0" w:color="auto"/>
        <w:left w:val="none" w:sz="0" w:space="0" w:color="auto"/>
        <w:bottom w:val="none" w:sz="0" w:space="0" w:color="auto"/>
        <w:right w:val="none" w:sz="0" w:space="0" w:color="auto"/>
      </w:divBdr>
      <w:divsChild>
        <w:div w:id="397821139">
          <w:marLeft w:val="360"/>
          <w:marRight w:val="0"/>
          <w:marTop w:val="200"/>
          <w:marBottom w:val="0"/>
          <w:divBdr>
            <w:top w:val="none" w:sz="0" w:space="0" w:color="auto"/>
            <w:left w:val="none" w:sz="0" w:space="0" w:color="auto"/>
            <w:bottom w:val="none" w:sz="0" w:space="0" w:color="auto"/>
            <w:right w:val="none" w:sz="0" w:space="0" w:color="auto"/>
          </w:divBdr>
        </w:div>
        <w:div w:id="2009284474">
          <w:marLeft w:val="1080"/>
          <w:marRight w:val="0"/>
          <w:marTop w:val="100"/>
          <w:marBottom w:val="0"/>
          <w:divBdr>
            <w:top w:val="none" w:sz="0" w:space="0" w:color="auto"/>
            <w:left w:val="none" w:sz="0" w:space="0" w:color="auto"/>
            <w:bottom w:val="none" w:sz="0" w:space="0" w:color="auto"/>
            <w:right w:val="none" w:sz="0" w:space="0" w:color="auto"/>
          </w:divBdr>
        </w:div>
        <w:div w:id="2093970372">
          <w:marLeft w:val="1080"/>
          <w:marRight w:val="0"/>
          <w:marTop w:val="100"/>
          <w:marBottom w:val="0"/>
          <w:divBdr>
            <w:top w:val="none" w:sz="0" w:space="0" w:color="auto"/>
            <w:left w:val="none" w:sz="0" w:space="0" w:color="auto"/>
            <w:bottom w:val="none" w:sz="0" w:space="0" w:color="auto"/>
            <w:right w:val="none" w:sz="0" w:space="0" w:color="auto"/>
          </w:divBdr>
        </w:div>
        <w:div w:id="1953508410">
          <w:marLeft w:val="360"/>
          <w:marRight w:val="0"/>
          <w:marTop w:val="200"/>
          <w:marBottom w:val="0"/>
          <w:divBdr>
            <w:top w:val="none" w:sz="0" w:space="0" w:color="auto"/>
            <w:left w:val="none" w:sz="0" w:space="0" w:color="auto"/>
            <w:bottom w:val="none" w:sz="0" w:space="0" w:color="auto"/>
            <w:right w:val="none" w:sz="0" w:space="0" w:color="auto"/>
          </w:divBdr>
        </w:div>
        <w:div w:id="1307321994">
          <w:marLeft w:val="1080"/>
          <w:marRight w:val="0"/>
          <w:marTop w:val="100"/>
          <w:marBottom w:val="0"/>
          <w:divBdr>
            <w:top w:val="none" w:sz="0" w:space="0" w:color="auto"/>
            <w:left w:val="none" w:sz="0" w:space="0" w:color="auto"/>
            <w:bottom w:val="none" w:sz="0" w:space="0" w:color="auto"/>
            <w:right w:val="none" w:sz="0" w:space="0" w:color="auto"/>
          </w:divBdr>
        </w:div>
        <w:div w:id="724598091">
          <w:marLeft w:val="1080"/>
          <w:marRight w:val="0"/>
          <w:marTop w:val="100"/>
          <w:marBottom w:val="0"/>
          <w:divBdr>
            <w:top w:val="none" w:sz="0" w:space="0" w:color="auto"/>
            <w:left w:val="none" w:sz="0" w:space="0" w:color="auto"/>
            <w:bottom w:val="none" w:sz="0" w:space="0" w:color="auto"/>
            <w:right w:val="none" w:sz="0" w:space="0" w:color="auto"/>
          </w:divBdr>
        </w:div>
        <w:div w:id="597832985">
          <w:marLeft w:val="1080"/>
          <w:marRight w:val="0"/>
          <w:marTop w:val="100"/>
          <w:marBottom w:val="0"/>
          <w:divBdr>
            <w:top w:val="none" w:sz="0" w:space="0" w:color="auto"/>
            <w:left w:val="none" w:sz="0" w:space="0" w:color="auto"/>
            <w:bottom w:val="none" w:sz="0" w:space="0" w:color="auto"/>
            <w:right w:val="none" w:sz="0" w:space="0" w:color="auto"/>
          </w:divBdr>
        </w:div>
        <w:div w:id="1029528446">
          <w:marLeft w:val="1080"/>
          <w:marRight w:val="0"/>
          <w:marTop w:val="100"/>
          <w:marBottom w:val="0"/>
          <w:divBdr>
            <w:top w:val="none" w:sz="0" w:space="0" w:color="auto"/>
            <w:left w:val="none" w:sz="0" w:space="0" w:color="auto"/>
            <w:bottom w:val="none" w:sz="0" w:space="0" w:color="auto"/>
            <w:right w:val="none" w:sz="0" w:space="0" w:color="auto"/>
          </w:divBdr>
        </w:div>
        <w:div w:id="185601153">
          <w:marLeft w:val="360"/>
          <w:marRight w:val="0"/>
          <w:marTop w:val="200"/>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6500989">
      <w:bodyDiv w:val="1"/>
      <w:marLeft w:val="0"/>
      <w:marRight w:val="0"/>
      <w:marTop w:val="0"/>
      <w:marBottom w:val="0"/>
      <w:divBdr>
        <w:top w:val="none" w:sz="0" w:space="0" w:color="auto"/>
        <w:left w:val="none" w:sz="0" w:space="0" w:color="auto"/>
        <w:bottom w:val="none" w:sz="0" w:space="0" w:color="auto"/>
        <w:right w:val="none" w:sz="0" w:space="0" w:color="auto"/>
      </w:divBdr>
      <w:divsChild>
        <w:div w:id="973172190">
          <w:marLeft w:val="360"/>
          <w:marRight w:val="0"/>
          <w:marTop w:val="200"/>
          <w:marBottom w:val="0"/>
          <w:divBdr>
            <w:top w:val="none" w:sz="0" w:space="0" w:color="auto"/>
            <w:left w:val="none" w:sz="0" w:space="0" w:color="auto"/>
            <w:bottom w:val="none" w:sz="0" w:space="0" w:color="auto"/>
            <w:right w:val="none" w:sz="0" w:space="0" w:color="auto"/>
          </w:divBdr>
        </w:div>
        <w:div w:id="1760977071">
          <w:marLeft w:val="1080"/>
          <w:marRight w:val="0"/>
          <w:marTop w:val="100"/>
          <w:marBottom w:val="0"/>
          <w:divBdr>
            <w:top w:val="none" w:sz="0" w:space="0" w:color="auto"/>
            <w:left w:val="none" w:sz="0" w:space="0" w:color="auto"/>
            <w:bottom w:val="none" w:sz="0" w:space="0" w:color="auto"/>
            <w:right w:val="none" w:sz="0" w:space="0" w:color="auto"/>
          </w:divBdr>
        </w:div>
        <w:div w:id="1991909717">
          <w:marLeft w:val="1080"/>
          <w:marRight w:val="0"/>
          <w:marTop w:val="10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17519053">
      <w:bodyDiv w:val="1"/>
      <w:marLeft w:val="0"/>
      <w:marRight w:val="0"/>
      <w:marTop w:val="0"/>
      <w:marBottom w:val="0"/>
      <w:divBdr>
        <w:top w:val="none" w:sz="0" w:space="0" w:color="auto"/>
        <w:left w:val="none" w:sz="0" w:space="0" w:color="auto"/>
        <w:bottom w:val="none" w:sz="0" w:space="0" w:color="auto"/>
        <w:right w:val="none" w:sz="0" w:space="0" w:color="auto"/>
      </w:divBdr>
      <w:divsChild>
        <w:div w:id="1047221188">
          <w:marLeft w:val="360"/>
          <w:marRight w:val="0"/>
          <w:marTop w:val="200"/>
          <w:marBottom w:val="0"/>
          <w:divBdr>
            <w:top w:val="none" w:sz="0" w:space="0" w:color="auto"/>
            <w:left w:val="none" w:sz="0" w:space="0" w:color="auto"/>
            <w:bottom w:val="none" w:sz="0" w:space="0" w:color="auto"/>
            <w:right w:val="none" w:sz="0" w:space="0" w:color="auto"/>
          </w:divBdr>
        </w:div>
        <w:div w:id="426196559">
          <w:marLeft w:val="1080"/>
          <w:marRight w:val="0"/>
          <w:marTop w:val="100"/>
          <w:marBottom w:val="0"/>
          <w:divBdr>
            <w:top w:val="none" w:sz="0" w:space="0" w:color="auto"/>
            <w:left w:val="none" w:sz="0" w:space="0" w:color="auto"/>
            <w:bottom w:val="none" w:sz="0" w:space="0" w:color="auto"/>
            <w:right w:val="none" w:sz="0" w:space="0" w:color="auto"/>
          </w:divBdr>
        </w:div>
        <w:div w:id="470027505">
          <w:marLeft w:val="360"/>
          <w:marRight w:val="0"/>
          <w:marTop w:val="200"/>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68006037">
      <w:bodyDiv w:val="1"/>
      <w:marLeft w:val="0"/>
      <w:marRight w:val="0"/>
      <w:marTop w:val="0"/>
      <w:marBottom w:val="0"/>
      <w:divBdr>
        <w:top w:val="none" w:sz="0" w:space="0" w:color="auto"/>
        <w:left w:val="none" w:sz="0" w:space="0" w:color="auto"/>
        <w:bottom w:val="none" w:sz="0" w:space="0" w:color="auto"/>
        <w:right w:val="none" w:sz="0" w:space="0" w:color="auto"/>
      </w:divBdr>
      <w:divsChild>
        <w:div w:id="315718934">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58777543">
      <w:bodyDiv w:val="1"/>
      <w:marLeft w:val="0"/>
      <w:marRight w:val="0"/>
      <w:marTop w:val="0"/>
      <w:marBottom w:val="0"/>
      <w:divBdr>
        <w:top w:val="none" w:sz="0" w:space="0" w:color="auto"/>
        <w:left w:val="none" w:sz="0" w:space="0" w:color="auto"/>
        <w:bottom w:val="none" w:sz="0" w:space="0" w:color="auto"/>
        <w:right w:val="none" w:sz="0" w:space="0" w:color="auto"/>
      </w:divBdr>
      <w:divsChild>
        <w:div w:id="1536311102">
          <w:marLeft w:val="360"/>
          <w:marRight w:val="0"/>
          <w:marTop w:val="200"/>
          <w:marBottom w:val="0"/>
          <w:divBdr>
            <w:top w:val="none" w:sz="0" w:space="0" w:color="auto"/>
            <w:left w:val="none" w:sz="0" w:space="0" w:color="auto"/>
            <w:bottom w:val="none" w:sz="0" w:space="0" w:color="auto"/>
            <w:right w:val="none" w:sz="0" w:space="0" w:color="auto"/>
          </w:divBdr>
        </w:div>
        <w:div w:id="364871029">
          <w:marLeft w:val="360"/>
          <w:marRight w:val="0"/>
          <w:marTop w:val="200"/>
          <w:marBottom w:val="0"/>
          <w:divBdr>
            <w:top w:val="none" w:sz="0" w:space="0" w:color="auto"/>
            <w:left w:val="none" w:sz="0" w:space="0" w:color="auto"/>
            <w:bottom w:val="none" w:sz="0" w:space="0" w:color="auto"/>
            <w:right w:val="none" w:sz="0" w:space="0" w:color="auto"/>
          </w:divBdr>
        </w:div>
        <w:div w:id="414938162">
          <w:marLeft w:val="1080"/>
          <w:marRight w:val="0"/>
          <w:marTop w:val="100"/>
          <w:marBottom w:val="0"/>
          <w:divBdr>
            <w:top w:val="none" w:sz="0" w:space="0" w:color="auto"/>
            <w:left w:val="none" w:sz="0" w:space="0" w:color="auto"/>
            <w:bottom w:val="none" w:sz="0" w:space="0" w:color="auto"/>
            <w:right w:val="none" w:sz="0" w:space="0" w:color="auto"/>
          </w:divBdr>
        </w:div>
        <w:div w:id="1583367032">
          <w:marLeft w:val="1800"/>
          <w:marRight w:val="0"/>
          <w:marTop w:val="100"/>
          <w:marBottom w:val="0"/>
          <w:divBdr>
            <w:top w:val="none" w:sz="0" w:space="0" w:color="auto"/>
            <w:left w:val="none" w:sz="0" w:space="0" w:color="auto"/>
            <w:bottom w:val="none" w:sz="0" w:space="0" w:color="auto"/>
            <w:right w:val="none" w:sz="0" w:space="0" w:color="auto"/>
          </w:divBdr>
        </w:div>
        <w:div w:id="1659576844">
          <w:marLeft w:val="1080"/>
          <w:marRight w:val="0"/>
          <w:marTop w:val="100"/>
          <w:marBottom w:val="0"/>
          <w:divBdr>
            <w:top w:val="none" w:sz="0" w:space="0" w:color="auto"/>
            <w:left w:val="none" w:sz="0" w:space="0" w:color="auto"/>
            <w:bottom w:val="none" w:sz="0" w:space="0" w:color="auto"/>
            <w:right w:val="none" w:sz="0" w:space="0" w:color="auto"/>
          </w:divBdr>
        </w:div>
        <w:div w:id="2123842523">
          <w:marLeft w:val="1800"/>
          <w:marRight w:val="0"/>
          <w:marTop w:val="100"/>
          <w:marBottom w:val="0"/>
          <w:divBdr>
            <w:top w:val="none" w:sz="0" w:space="0" w:color="auto"/>
            <w:left w:val="none" w:sz="0" w:space="0" w:color="auto"/>
            <w:bottom w:val="none" w:sz="0" w:space="0" w:color="auto"/>
            <w:right w:val="none" w:sz="0" w:space="0" w:color="auto"/>
          </w:divBdr>
        </w:div>
        <w:div w:id="261845820">
          <w:marLeft w:val="1080"/>
          <w:marRight w:val="0"/>
          <w:marTop w:val="100"/>
          <w:marBottom w:val="0"/>
          <w:divBdr>
            <w:top w:val="none" w:sz="0" w:space="0" w:color="auto"/>
            <w:left w:val="none" w:sz="0" w:space="0" w:color="auto"/>
            <w:bottom w:val="none" w:sz="0" w:space="0" w:color="auto"/>
            <w:right w:val="none" w:sz="0" w:space="0" w:color="auto"/>
          </w:divBdr>
        </w:div>
        <w:div w:id="350494345">
          <w:marLeft w:val="1800"/>
          <w:marRight w:val="0"/>
          <w:marTop w:val="10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B9947D-ED7C-4135-98B8-E885FAC4B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269</TotalTime>
  <Pages>9</Pages>
  <Words>2646</Words>
  <Characters>15088</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17699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150</cp:revision>
  <cp:lastPrinted>2009-04-22T21:01:00Z</cp:lastPrinted>
  <dcterms:created xsi:type="dcterms:W3CDTF">2020-05-12T16:49:00Z</dcterms:created>
  <dcterms:modified xsi:type="dcterms:W3CDTF">2020-05-15T00:32:00Z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